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5AF2E" w14:textId="77777777" w:rsidR="00AD787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r>
        <w:pict w14:anchorId="5BE5AFF5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style="position:absolute;margin-left:0;margin-top:0;width:50pt;height:50pt;z-index:251657728;visibility:hidden">
            <o:lock v:ext="edit" selection="t"/>
          </v:shape>
        </w:pict>
      </w:r>
    </w:p>
    <w:p w14:paraId="5BE5AF2F" w14:textId="77777777" w:rsidR="00AD78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44"/>
          <w:szCs w:val="44"/>
        </w:rPr>
      </w:pPr>
      <w:r>
        <w:rPr>
          <w:rFonts w:ascii="Arial" w:eastAsia="Arial" w:hAnsi="Arial" w:cs="Arial"/>
          <w:b/>
          <w:color w:val="000000"/>
          <w:sz w:val="44"/>
          <w:szCs w:val="44"/>
        </w:rPr>
        <w:t>QUENINGTON PARISH PLAN 2025-2030</w:t>
      </w:r>
    </w:p>
    <w:p w14:paraId="5BE5AF30" w14:textId="77777777" w:rsidR="00AD7877" w:rsidRDefault="00AD7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BE5AF31" w14:textId="77777777" w:rsidR="00AD78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Introduction</w:t>
      </w:r>
    </w:p>
    <w:p w14:paraId="5BE5AF32" w14:textId="77777777" w:rsidR="00AD78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Parish Plans are community led plans that set out a vision for the future of the parish. The last Quenington Parish Plan was produced in 2020, and Quenington Parish Council </w:t>
      </w:r>
      <w:r>
        <w:rPr>
          <w:rFonts w:ascii="Arial" w:eastAsia="Arial" w:hAnsi="Arial" w:cs="Arial"/>
          <w:sz w:val="24"/>
          <w:szCs w:val="24"/>
        </w:rPr>
        <w:t>has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reviewed this plan and prepared a new version as a guide for the next 5 years. </w:t>
      </w:r>
    </w:p>
    <w:p w14:paraId="5BE5AF33" w14:textId="77777777" w:rsidR="00AD7877" w:rsidRDefault="00AD7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BE5AF34" w14:textId="77777777" w:rsidR="00AD78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Our community was engaged through a digital and physical survey which received 70 responses, which is a 26% response rate based on the number of dwellings in the parish area (n = 272). The responses to this survey process, as well as representations made by members of the public in recent Parish Council meetings, have directly contributed to the following document. Th</w:t>
      </w:r>
      <w:r>
        <w:rPr>
          <w:rFonts w:ascii="Arial" w:eastAsia="Arial" w:hAnsi="Arial" w:cs="Arial"/>
          <w:sz w:val="24"/>
          <w:szCs w:val="24"/>
        </w:rPr>
        <w:t xml:space="preserve">e Parish Council are grateful for the engagement we have seen from parishioners. </w:t>
      </w:r>
    </w:p>
    <w:p w14:paraId="5BE5AF35" w14:textId="77777777" w:rsidR="00AD7877" w:rsidRDefault="00AD7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BE5AF36" w14:textId="77777777" w:rsidR="00AD7877" w:rsidRDefault="00AD7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BE5AF37" w14:textId="77777777" w:rsidR="00AD7877" w:rsidRDefault="00AD7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BE5AF38" w14:textId="77777777" w:rsidR="00AD78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Abbreviations have been used in the following tables as follows:</w:t>
      </w:r>
    </w:p>
    <w:p w14:paraId="5BE5AF39" w14:textId="77777777" w:rsidR="00AD7877" w:rsidRDefault="00AD7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BE5AF3A" w14:textId="77777777" w:rsidR="00AD78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QVH: Quenington Village Hall Committee</w:t>
      </w:r>
    </w:p>
    <w:p w14:paraId="5BE5AF3B" w14:textId="77777777" w:rsidR="00AD78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QPC: Quenington Parish Council</w:t>
      </w:r>
    </w:p>
    <w:p w14:paraId="5BE5AF3C" w14:textId="77777777" w:rsidR="00AD78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GCC: Gloucestershire County Council</w:t>
      </w:r>
    </w:p>
    <w:p w14:paraId="5BE5AF3D" w14:textId="77777777" w:rsidR="00AD78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CDC: Cotswold District Council</w:t>
      </w:r>
    </w:p>
    <w:p w14:paraId="5BE5AF3E" w14:textId="77777777" w:rsidR="00AD78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ECT: Ernest Cook Trust</w:t>
      </w:r>
    </w:p>
    <w:p w14:paraId="5BE5AF3F" w14:textId="77777777" w:rsidR="00AD7877" w:rsidRDefault="00AD7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BE5AF40" w14:textId="77777777" w:rsidR="00AD7877" w:rsidRDefault="00AD7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BE5AF41" w14:textId="77777777" w:rsidR="00AD7877" w:rsidRDefault="00AD7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BE5AF42" w14:textId="77777777" w:rsidR="00AD78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2020-2025 action plan was reviewed and items that have been successfully carried out are listed below:</w:t>
      </w:r>
    </w:p>
    <w:p w14:paraId="5BE5AF43" w14:textId="77777777" w:rsidR="00AD7877" w:rsidRDefault="00AD7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BE5AF44" w14:textId="77777777" w:rsidR="00AD7877" w:rsidRDefault="00AD7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BE5AF45" w14:textId="77777777" w:rsidR="00AD7877" w:rsidRDefault="00AD7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5BE5AF46" w14:textId="77777777" w:rsidR="00AD7877" w:rsidRDefault="00AD7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BE5AF47" w14:textId="77777777" w:rsidR="00AD78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</w:t>
      </w:r>
      <w:r>
        <w:rPr>
          <w:rFonts w:ascii="Arial" w:eastAsia="Arial" w:hAnsi="Arial" w:cs="Arial"/>
          <w:b/>
          <w:color w:val="000000"/>
          <w:sz w:val="24"/>
          <w:szCs w:val="24"/>
        </w:rPr>
        <w:t>. Changes in the community since the previous plan:</w:t>
      </w:r>
    </w:p>
    <w:p w14:paraId="5BE5AF48" w14:textId="77777777" w:rsidR="00AD7877" w:rsidRDefault="00AD7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BE5AF49" w14:textId="77777777" w:rsidR="00AD78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There have been minimal changes in the population of the village, housing and employment. </w:t>
      </w:r>
    </w:p>
    <w:p w14:paraId="5BE5AF4A" w14:textId="77777777" w:rsidR="00AD7877" w:rsidRDefault="00AD7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BE5AF4B" w14:textId="77777777" w:rsidR="00AD7877" w:rsidRDefault="00AD7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BE5AF4C" w14:textId="77777777" w:rsidR="00AD7877" w:rsidRDefault="00AD7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BE5AF4D" w14:textId="77777777" w:rsidR="00AD78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2</w:t>
      </w:r>
      <w:r>
        <w:rPr>
          <w:rFonts w:ascii="Arial" w:eastAsia="Arial" w:hAnsi="Arial" w:cs="Arial"/>
          <w:b/>
          <w:color w:val="000000"/>
          <w:sz w:val="24"/>
          <w:szCs w:val="24"/>
        </w:rPr>
        <w:t>. Action Points identified from Questionnaire</w:t>
      </w:r>
    </w:p>
    <w:p w14:paraId="5BE5AF4E" w14:textId="77777777" w:rsidR="00AD7877" w:rsidRDefault="00AD7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BE5AF4F" w14:textId="77777777" w:rsidR="00AD78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new Action Plan was produced because of the above stages: </w:t>
      </w:r>
    </w:p>
    <w:p w14:paraId="5BE5AF50" w14:textId="77777777" w:rsidR="00AD7877" w:rsidRDefault="00AD7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"/>
        <w:tblW w:w="14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6"/>
        <w:gridCol w:w="3769"/>
        <w:gridCol w:w="6390"/>
        <w:gridCol w:w="3510"/>
      </w:tblGrid>
      <w:tr w:rsidR="00AD7877" w14:paraId="5BE5AF55" w14:textId="77777777">
        <w:tc>
          <w:tcPr>
            <w:tcW w:w="546" w:type="dxa"/>
          </w:tcPr>
          <w:p w14:paraId="5BE5AF51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3769" w:type="dxa"/>
          </w:tcPr>
          <w:p w14:paraId="5BE5AF52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Proposed Action</w:t>
            </w:r>
          </w:p>
        </w:tc>
        <w:tc>
          <w:tcPr>
            <w:tcW w:w="6390" w:type="dxa"/>
          </w:tcPr>
          <w:p w14:paraId="5BE5AF53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Evidence of Need</w:t>
            </w:r>
          </w:p>
        </w:tc>
        <w:tc>
          <w:tcPr>
            <w:tcW w:w="3510" w:type="dxa"/>
          </w:tcPr>
          <w:p w14:paraId="5BE5AF54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People/Organisations to be involved in achieving outcome</w:t>
            </w:r>
          </w:p>
        </w:tc>
      </w:tr>
      <w:tr w:rsidR="00AD7877" w14:paraId="5BE5AF5A" w14:textId="77777777">
        <w:tc>
          <w:tcPr>
            <w:tcW w:w="546" w:type="dxa"/>
          </w:tcPr>
          <w:p w14:paraId="5BE5AF56" w14:textId="77777777" w:rsidR="00AD7877" w:rsidRDefault="00AD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769" w:type="dxa"/>
          </w:tcPr>
          <w:p w14:paraId="5BE5AF57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COMMUNITY</w:t>
            </w:r>
          </w:p>
        </w:tc>
        <w:tc>
          <w:tcPr>
            <w:tcW w:w="6390" w:type="dxa"/>
          </w:tcPr>
          <w:p w14:paraId="5BE5AF58" w14:textId="77777777" w:rsidR="00AD7877" w:rsidRDefault="00AD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</w:tcPr>
          <w:p w14:paraId="5BE5AF59" w14:textId="77777777" w:rsidR="00AD7877" w:rsidRDefault="00AD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AD7877" w14:paraId="5BE5AF60" w14:textId="77777777">
        <w:tc>
          <w:tcPr>
            <w:tcW w:w="546" w:type="dxa"/>
          </w:tcPr>
          <w:p w14:paraId="5BE5AF5B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3769" w:type="dxa"/>
          </w:tcPr>
          <w:p w14:paraId="5BE5AF5C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Increase communications from Quenington Parish Council</w:t>
            </w:r>
          </w:p>
          <w:p w14:paraId="5BE5AF5D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Regular posts in CHEQS Magazine and village Facebook group to make parishioners aware of significant updates</w:t>
            </w:r>
          </w:p>
        </w:tc>
        <w:tc>
          <w:tcPr>
            <w:tcW w:w="6390" w:type="dxa"/>
          </w:tcPr>
          <w:p w14:paraId="5BE5AF5E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25% of survey respondents were unaware of the QPC website, which beyond village notice boards is the key route of dissemination for the Council. </w:t>
            </w:r>
          </w:p>
        </w:tc>
        <w:tc>
          <w:tcPr>
            <w:tcW w:w="3510" w:type="dxa"/>
          </w:tcPr>
          <w:p w14:paraId="5BE5AF5F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QPC - Councillor with delegated authority</w:t>
            </w:r>
          </w:p>
        </w:tc>
      </w:tr>
      <w:tr w:rsidR="00AD7877" w14:paraId="5BE5AF67" w14:textId="77777777">
        <w:tc>
          <w:tcPr>
            <w:tcW w:w="546" w:type="dxa"/>
          </w:tcPr>
          <w:p w14:paraId="5BE5AF61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3769" w:type="dxa"/>
          </w:tcPr>
          <w:p w14:paraId="5BE5AF62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Continue to provide residents with the opportunity to voice their concerns.</w:t>
            </w:r>
          </w:p>
          <w:p w14:paraId="5BE5AF63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Encourage greater attendance at Annual Parish Meeting</w:t>
            </w:r>
          </w:p>
          <w:p w14:paraId="5BE5AF64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Encourage attendance at monthly coffee mornings</w:t>
            </w:r>
          </w:p>
        </w:tc>
        <w:tc>
          <w:tcPr>
            <w:tcW w:w="6390" w:type="dxa"/>
          </w:tcPr>
          <w:p w14:paraId="5BE5AF65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Verbal feedback from parishioners, including in the 2025 Annual Parish Meeting</w:t>
            </w:r>
          </w:p>
        </w:tc>
        <w:tc>
          <w:tcPr>
            <w:tcW w:w="3510" w:type="dxa"/>
          </w:tcPr>
          <w:p w14:paraId="5BE5AF66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QPC</w:t>
            </w:r>
          </w:p>
        </w:tc>
      </w:tr>
      <w:tr w:rsidR="00AD7877" w14:paraId="5BE5AF73" w14:textId="77777777">
        <w:tc>
          <w:tcPr>
            <w:tcW w:w="546" w:type="dxa"/>
          </w:tcPr>
          <w:p w14:paraId="5BE5AF68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3769" w:type="dxa"/>
          </w:tcPr>
          <w:p w14:paraId="5BE5AF69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Promote Local Services and Activities</w:t>
            </w:r>
          </w:p>
          <w:p w14:paraId="5BE5AF6A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Consider ways to promote local services and activities to encourage both residents and visitors to support them </w:t>
            </w:r>
          </w:p>
        </w:tc>
        <w:tc>
          <w:tcPr>
            <w:tcW w:w="6390" w:type="dxa"/>
          </w:tcPr>
          <w:p w14:paraId="5BE5AF6B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Based on survey responses, t</w:t>
            </w:r>
            <w:r>
              <w:rPr>
                <w:rFonts w:ascii="Arial" w:eastAsia="Arial" w:hAnsi="Arial" w:cs="Arial"/>
                <w:color w:val="000000"/>
              </w:rPr>
              <w:t>he most important facilities to residents were public rights of way, Coln Stores, Village Hall and The Keepers Arms.</w:t>
            </w:r>
          </w:p>
          <w:p w14:paraId="5BE5AF6C" w14:textId="77777777" w:rsidR="00AD7877" w:rsidRDefault="00AD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5BE5AF6D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Many of the activities which are available to parishioners are not used, or they are used less than monthly. </w:t>
            </w:r>
          </w:p>
          <w:p w14:paraId="5BE5AF6E" w14:textId="77777777" w:rsidR="00AD7877" w:rsidRDefault="00AD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510" w:type="dxa"/>
          </w:tcPr>
          <w:p w14:paraId="5BE5AF6F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Business owners/user groups/committees/</w:t>
            </w:r>
          </w:p>
          <w:p w14:paraId="5BE5AF70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organisers</w:t>
            </w:r>
          </w:p>
          <w:p w14:paraId="5BE5AF71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QPC</w:t>
            </w:r>
          </w:p>
          <w:p w14:paraId="5BE5AF72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QVH</w:t>
            </w:r>
          </w:p>
        </w:tc>
      </w:tr>
      <w:tr w:rsidR="00AD7877" w14:paraId="5BE5AF79" w14:textId="77777777">
        <w:tc>
          <w:tcPr>
            <w:tcW w:w="546" w:type="dxa"/>
          </w:tcPr>
          <w:p w14:paraId="5BE5AF74" w14:textId="77777777" w:rsidR="00AD7877" w:rsidRDefault="00AD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769" w:type="dxa"/>
          </w:tcPr>
          <w:p w14:paraId="5BE5AF75" w14:textId="77777777" w:rsidR="00AD7877" w:rsidRDefault="00000000">
            <w:pPr>
              <w:rPr>
                <w:rFonts w:ascii="Arial" w:eastAsia="Arial" w:hAnsi="Arial" w:cs="Arial"/>
                <w:b/>
                <w:highlight w:val="white"/>
              </w:rPr>
            </w:pPr>
            <w:r>
              <w:rPr>
                <w:rFonts w:ascii="Arial" w:eastAsia="Arial" w:hAnsi="Arial" w:cs="Arial"/>
                <w:b/>
                <w:highlight w:val="white"/>
              </w:rPr>
              <w:t>Continue to make welcome packs available to new village residents</w:t>
            </w:r>
          </w:p>
          <w:p w14:paraId="5BE5AF76" w14:textId="77777777" w:rsidR="00AD7877" w:rsidRDefault="00AD7877">
            <w:pPr>
              <w:rPr>
                <w:rFonts w:ascii="Arial" w:eastAsia="Arial" w:hAnsi="Arial" w:cs="Arial"/>
                <w:b/>
                <w:highlight w:val="white"/>
              </w:rPr>
            </w:pPr>
          </w:p>
        </w:tc>
        <w:tc>
          <w:tcPr>
            <w:tcW w:w="6390" w:type="dxa"/>
          </w:tcPr>
          <w:p w14:paraId="5BE5AF77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Verbal feedback from parishioners suggested this was valuable</w:t>
            </w:r>
          </w:p>
        </w:tc>
        <w:tc>
          <w:tcPr>
            <w:tcW w:w="3510" w:type="dxa"/>
          </w:tcPr>
          <w:p w14:paraId="5BE5AF78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QPC</w:t>
            </w:r>
          </w:p>
        </w:tc>
      </w:tr>
      <w:tr w:rsidR="00AD7877" w14:paraId="5BE5AF7E" w14:textId="77777777">
        <w:tc>
          <w:tcPr>
            <w:tcW w:w="546" w:type="dxa"/>
          </w:tcPr>
          <w:p w14:paraId="5BE5AF7A" w14:textId="77777777" w:rsidR="00AD7877" w:rsidRDefault="00AD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769" w:type="dxa"/>
          </w:tcPr>
          <w:p w14:paraId="5BE5AF7B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ENVIRONMENT</w:t>
            </w:r>
          </w:p>
        </w:tc>
        <w:tc>
          <w:tcPr>
            <w:tcW w:w="6390" w:type="dxa"/>
          </w:tcPr>
          <w:p w14:paraId="5BE5AF7C" w14:textId="77777777" w:rsidR="00AD7877" w:rsidRDefault="00AD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510" w:type="dxa"/>
          </w:tcPr>
          <w:p w14:paraId="5BE5AF7D" w14:textId="77777777" w:rsidR="00AD7877" w:rsidRDefault="00AD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AD7877" w14:paraId="5BE5AF8A" w14:textId="77777777">
        <w:tc>
          <w:tcPr>
            <w:tcW w:w="546" w:type="dxa"/>
          </w:tcPr>
          <w:p w14:paraId="5BE5AF7F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3769" w:type="dxa"/>
          </w:tcPr>
          <w:p w14:paraId="5BE5AF80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Advocate for flood prevention measures and improved sewage facilities</w:t>
            </w:r>
          </w:p>
          <w:p w14:paraId="5BE5AF81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Provide public comms on best practice re: flushable waste</w:t>
            </w:r>
          </w:p>
          <w:p w14:paraId="5BE5AF82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Maintain contact with CDC and GCC for regular updates on changes to flood prevention policy and measures</w:t>
            </w:r>
          </w:p>
        </w:tc>
        <w:tc>
          <w:tcPr>
            <w:tcW w:w="6390" w:type="dxa"/>
          </w:tcPr>
          <w:p w14:paraId="5BE5AF83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42% of respondents felt there was a flooding problem in the village, with 86% responding as yes or maybe suggesting that flood prevention measures should be in place.</w:t>
            </w:r>
          </w:p>
          <w:p w14:paraId="5BE5AF84" w14:textId="77777777" w:rsidR="00AD7877" w:rsidRDefault="00AD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5BE5AF85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45% of respondents felt that there is a sewage problem in the village, with Victoria Road appearing to be an area of particular concern. </w:t>
            </w:r>
          </w:p>
        </w:tc>
        <w:tc>
          <w:tcPr>
            <w:tcW w:w="3510" w:type="dxa"/>
          </w:tcPr>
          <w:p w14:paraId="5BE5AF86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QPC</w:t>
            </w:r>
          </w:p>
          <w:p w14:paraId="5BE5AF87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CDC</w:t>
            </w:r>
          </w:p>
          <w:p w14:paraId="5BE5AF88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GCC</w:t>
            </w:r>
          </w:p>
          <w:p w14:paraId="5BE5AF89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ECT - where appropriate</w:t>
            </w:r>
          </w:p>
        </w:tc>
      </w:tr>
      <w:tr w:rsidR="00AD7877" w14:paraId="5BE5AF96" w14:textId="77777777">
        <w:tc>
          <w:tcPr>
            <w:tcW w:w="546" w:type="dxa"/>
          </w:tcPr>
          <w:p w14:paraId="5BE5AF8B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3769" w:type="dxa"/>
          </w:tcPr>
          <w:p w14:paraId="5BE5AF8C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Continue to maintain our village’s hedgerows, pavements, kerbs and Public Rights of Way</w:t>
            </w:r>
          </w:p>
          <w:p w14:paraId="5BE5AF8D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Promotion of Fix My Street</w:t>
            </w:r>
          </w:p>
          <w:p w14:paraId="5BE5AF8E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Escalate concerns to the relevant authority e.g., local landowners or GCC</w:t>
            </w:r>
          </w:p>
        </w:tc>
        <w:tc>
          <w:tcPr>
            <w:tcW w:w="6390" w:type="dxa"/>
          </w:tcPr>
          <w:p w14:paraId="5BE5AF8F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76% of respondents were satisfied with the maintenance of hedgerows and verges in the village. </w:t>
            </w:r>
          </w:p>
          <w:p w14:paraId="5BE5AF90" w14:textId="77777777" w:rsidR="00AD7877" w:rsidRDefault="00AD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5BE5AF91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67% of respondents were satisfied with maintenance of pavements in the village. However, it was noted that accumulation of leaves on pavements during wet weather is a concern for some. </w:t>
            </w:r>
          </w:p>
        </w:tc>
        <w:tc>
          <w:tcPr>
            <w:tcW w:w="3510" w:type="dxa"/>
          </w:tcPr>
          <w:p w14:paraId="5BE5AF92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GCC</w:t>
            </w:r>
          </w:p>
          <w:p w14:paraId="5BE5AF93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CDC</w:t>
            </w:r>
          </w:p>
          <w:p w14:paraId="5BE5AF94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QPC</w:t>
            </w:r>
          </w:p>
          <w:p w14:paraId="5BE5AF95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ECT</w:t>
            </w:r>
          </w:p>
        </w:tc>
      </w:tr>
      <w:tr w:rsidR="00AD7877" w14:paraId="5BE5AF9D" w14:textId="77777777">
        <w:tc>
          <w:tcPr>
            <w:tcW w:w="546" w:type="dxa"/>
          </w:tcPr>
          <w:p w14:paraId="5BE5AF97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6</w:t>
            </w:r>
          </w:p>
        </w:tc>
        <w:tc>
          <w:tcPr>
            <w:tcW w:w="3769" w:type="dxa"/>
          </w:tcPr>
          <w:p w14:paraId="5BE5AF98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Reduce amount of dog fouling in the village</w:t>
            </w:r>
          </w:p>
          <w:p w14:paraId="5BE5AF99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Review and update signage as required to ensure messaging is clear</w:t>
            </w:r>
          </w:p>
        </w:tc>
        <w:tc>
          <w:tcPr>
            <w:tcW w:w="6390" w:type="dxa"/>
          </w:tcPr>
          <w:p w14:paraId="5BE5AF9A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52% of respondents considered Quenington to have a problem with dog fouling, with Snake Drive having been identified as an area of particular concern. </w:t>
            </w:r>
          </w:p>
        </w:tc>
        <w:tc>
          <w:tcPr>
            <w:tcW w:w="3510" w:type="dxa"/>
          </w:tcPr>
          <w:p w14:paraId="5BE5AF9B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QPC</w:t>
            </w:r>
          </w:p>
          <w:p w14:paraId="5BE5AF9C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ECT</w:t>
            </w:r>
          </w:p>
        </w:tc>
      </w:tr>
      <w:tr w:rsidR="00AD7877" w14:paraId="5BE5AFA5" w14:textId="77777777">
        <w:tc>
          <w:tcPr>
            <w:tcW w:w="546" w:type="dxa"/>
          </w:tcPr>
          <w:p w14:paraId="5BE5AF9E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7</w:t>
            </w:r>
          </w:p>
        </w:tc>
        <w:tc>
          <w:tcPr>
            <w:tcW w:w="3769" w:type="dxa"/>
          </w:tcPr>
          <w:p w14:paraId="5BE5AF9F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Address parking issues in the village</w:t>
            </w:r>
          </w:p>
          <w:p w14:paraId="5BE5AFA0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Promote the fact that 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color w:val="000000"/>
              </w:rPr>
              <w:t xml:space="preserve">he Green shouldn’t be used for regular parking </w:t>
            </w:r>
          </w:p>
          <w:p w14:paraId="5BE5AFA1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</w:rPr>
              <w:t>Liaise with Police and Highways for further advice</w:t>
            </w:r>
          </w:p>
        </w:tc>
        <w:tc>
          <w:tcPr>
            <w:tcW w:w="6390" w:type="dxa"/>
          </w:tcPr>
          <w:p w14:paraId="5BE5AFA2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45% of respondents considered there to be parking issues in the village, with Church Road and The Green being identified by many as areas of concern. </w:t>
            </w:r>
          </w:p>
        </w:tc>
        <w:tc>
          <w:tcPr>
            <w:tcW w:w="3510" w:type="dxa"/>
          </w:tcPr>
          <w:p w14:paraId="5BE5AFA3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GCC</w:t>
            </w:r>
          </w:p>
          <w:p w14:paraId="5BE5AFA4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QPC</w:t>
            </w:r>
          </w:p>
        </w:tc>
      </w:tr>
      <w:tr w:rsidR="00AD7877" w14:paraId="5BE5AFAD" w14:textId="77777777">
        <w:tc>
          <w:tcPr>
            <w:tcW w:w="546" w:type="dxa"/>
          </w:tcPr>
          <w:p w14:paraId="5BE5AFA6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8</w:t>
            </w:r>
          </w:p>
        </w:tc>
        <w:tc>
          <w:tcPr>
            <w:tcW w:w="3769" w:type="dxa"/>
          </w:tcPr>
          <w:p w14:paraId="5BE5AFA7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Reduce the amount of speeding in the village</w:t>
            </w:r>
          </w:p>
          <w:p w14:paraId="5BE5AFA8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Support the implementation of the Quenington Traffic Management Scheme (including SIDs)</w:t>
            </w:r>
          </w:p>
          <w:p w14:paraId="5BE5AFA9" w14:textId="77777777" w:rsidR="00AD7877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Work with schools to promote speed awareness during the “school run”</w:t>
            </w:r>
          </w:p>
        </w:tc>
        <w:tc>
          <w:tcPr>
            <w:tcW w:w="6390" w:type="dxa"/>
          </w:tcPr>
          <w:p w14:paraId="5BE5AFAA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62% of respondents felt there were issues with speeding in the village</w:t>
            </w:r>
          </w:p>
        </w:tc>
        <w:tc>
          <w:tcPr>
            <w:tcW w:w="3510" w:type="dxa"/>
          </w:tcPr>
          <w:p w14:paraId="5BE5AFAB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GCC</w:t>
            </w:r>
          </w:p>
          <w:p w14:paraId="5BE5AFAC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QPC</w:t>
            </w:r>
          </w:p>
        </w:tc>
      </w:tr>
      <w:tr w:rsidR="00AD7877" w14:paraId="5BE5AFB7" w14:textId="77777777">
        <w:tc>
          <w:tcPr>
            <w:tcW w:w="546" w:type="dxa"/>
          </w:tcPr>
          <w:p w14:paraId="5BE5AFAE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9</w:t>
            </w:r>
          </w:p>
        </w:tc>
        <w:tc>
          <w:tcPr>
            <w:tcW w:w="3769" w:type="dxa"/>
          </w:tcPr>
          <w:p w14:paraId="5BE5AFAF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Champion biodiversity in the village</w:t>
            </w:r>
          </w:p>
          <w:p w14:paraId="5BE5AFB0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Engage with GCC and CDC for advice on how to foster biodiversity in our parish area</w:t>
            </w:r>
          </w:p>
          <w:p w14:paraId="5BE5AFB1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Disseminate guidance which individual parishioners can follow day-to-day to support our local wildlife</w:t>
            </w:r>
          </w:p>
        </w:tc>
        <w:tc>
          <w:tcPr>
            <w:tcW w:w="6390" w:type="dxa"/>
          </w:tcPr>
          <w:p w14:paraId="5BE5AFB2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75% of respondents answered yes or maybe when asked whether they felt areas in the village should be left and protected for wildlife. </w:t>
            </w:r>
          </w:p>
        </w:tc>
        <w:tc>
          <w:tcPr>
            <w:tcW w:w="3510" w:type="dxa"/>
          </w:tcPr>
          <w:p w14:paraId="5BE5AFB3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QPC</w:t>
            </w:r>
          </w:p>
          <w:p w14:paraId="5BE5AFB4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CDC</w:t>
            </w:r>
          </w:p>
          <w:p w14:paraId="5BE5AFB5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GCC</w:t>
            </w:r>
          </w:p>
          <w:p w14:paraId="5BE5AFB6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ECT</w:t>
            </w:r>
          </w:p>
        </w:tc>
      </w:tr>
      <w:tr w:rsidR="00AD7877" w14:paraId="5BE5AFBC" w14:textId="77777777">
        <w:tc>
          <w:tcPr>
            <w:tcW w:w="546" w:type="dxa"/>
          </w:tcPr>
          <w:p w14:paraId="5BE5AFB8" w14:textId="77777777" w:rsidR="00AD7877" w:rsidRDefault="00AD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769" w:type="dxa"/>
          </w:tcPr>
          <w:p w14:paraId="5BE5AFB9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FACILITIES</w:t>
            </w:r>
          </w:p>
        </w:tc>
        <w:tc>
          <w:tcPr>
            <w:tcW w:w="6390" w:type="dxa"/>
          </w:tcPr>
          <w:p w14:paraId="5BE5AFBA" w14:textId="77777777" w:rsidR="00AD7877" w:rsidRDefault="00AD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510" w:type="dxa"/>
          </w:tcPr>
          <w:p w14:paraId="5BE5AFBB" w14:textId="77777777" w:rsidR="00AD7877" w:rsidRDefault="00AD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AD7877" w14:paraId="5BE5AFC9" w14:textId="77777777">
        <w:tc>
          <w:tcPr>
            <w:tcW w:w="546" w:type="dxa"/>
          </w:tcPr>
          <w:p w14:paraId="5BE5AFBD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3769" w:type="dxa"/>
          </w:tcPr>
          <w:p w14:paraId="5BE5AFBE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Support with increased access to improved broadband and mobile connection</w:t>
            </w:r>
          </w:p>
          <w:p w14:paraId="5BE5AFBF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Engage with suppliers of fast fibre broadband to ensure they are aware of the village need for improved access</w:t>
            </w:r>
          </w:p>
          <w:p w14:paraId="5BE5AFC0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Connect with stakeholders involved in local telephone mast installation to provide clarity on expected completion date </w:t>
            </w:r>
          </w:p>
        </w:tc>
        <w:tc>
          <w:tcPr>
            <w:tcW w:w="6390" w:type="dxa"/>
          </w:tcPr>
          <w:p w14:paraId="5BE5AFC1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45% of respondents are dissatisfied with their home broadband connection, with some seeing their work impacted by slow connection. 75% of respondents indicated they would be interested in a super-fast fibre solution if one was made available in the area. </w:t>
            </w:r>
          </w:p>
          <w:p w14:paraId="5BE5AFC2" w14:textId="77777777" w:rsidR="00AD7877" w:rsidRDefault="00AD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5BE5AFC3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91% of respondents are dissatisfied with mobile phone reception in the village.</w:t>
            </w:r>
          </w:p>
        </w:tc>
        <w:tc>
          <w:tcPr>
            <w:tcW w:w="3510" w:type="dxa"/>
          </w:tcPr>
          <w:p w14:paraId="5BE5AFC4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Suppliers</w:t>
            </w:r>
          </w:p>
          <w:p w14:paraId="5BE5AFC5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GCC</w:t>
            </w:r>
          </w:p>
          <w:p w14:paraId="5BE5AFC6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CDC</w:t>
            </w:r>
          </w:p>
          <w:p w14:paraId="5BE5AFC7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QPC</w:t>
            </w:r>
          </w:p>
          <w:p w14:paraId="5BE5AFC8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ECT</w:t>
            </w:r>
          </w:p>
        </w:tc>
      </w:tr>
      <w:tr w:rsidR="00AD7877" w14:paraId="5BE5AFD0" w14:textId="77777777">
        <w:tc>
          <w:tcPr>
            <w:tcW w:w="546" w:type="dxa"/>
          </w:tcPr>
          <w:p w14:paraId="5BE5AFCA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11</w:t>
            </w:r>
          </w:p>
        </w:tc>
        <w:tc>
          <w:tcPr>
            <w:tcW w:w="3769" w:type="dxa"/>
          </w:tcPr>
          <w:p w14:paraId="5BE5AFCB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Explore the use of Community Infrastructure Levy (CIL) payment</w:t>
            </w:r>
          </w:p>
          <w:p w14:paraId="5BE5AFCC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Review against previously mooted improvement projects e.g., extending pavements to support safer bus stop access</w:t>
            </w:r>
          </w:p>
        </w:tc>
        <w:tc>
          <w:tcPr>
            <w:tcW w:w="6390" w:type="dxa"/>
          </w:tcPr>
          <w:p w14:paraId="5BE5AFCD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65% of respondents provided suggestions for what they would like to see CIL applied to, and whilst these suggestions varied greatly, it evidenced a need to ensure CIL is contributing to village infrastructure where possible. </w:t>
            </w:r>
          </w:p>
        </w:tc>
        <w:tc>
          <w:tcPr>
            <w:tcW w:w="3510" w:type="dxa"/>
          </w:tcPr>
          <w:p w14:paraId="5BE5AFCE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QPC</w:t>
            </w:r>
          </w:p>
          <w:p w14:paraId="5BE5AFCF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CDC</w:t>
            </w:r>
          </w:p>
        </w:tc>
      </w:tr>
      <w:tr w:rsidR="00AD7877" w14:paraId="5BE5AFD8" w14:textId="77777777">
        <w:tc>
          <w:tcPr>
            <w:tcW w:w="546" w:type="dxa"/>
          </w:tcPr>
          <w:p w14:paraId="5BE5AFD1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3769" w:type="dxa"/>
          </w:tcPr>
          <w:p w14:paraId="5BE5AFD2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Review access to appropriate facilities for Electric Vehicle (EV) usage</w:t>
            </w:r>
          </w:p>
          <w:p w14:paraId="5BE5AFD3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 xml:space="preserve">Approach GCC and CDC for advice on plans to increase electric charging point provision in the county/district area </w:t>
            </w:r>
          </w:p>
        </w:tc>
        <w:tc>
          <w:tcPr>
            <w:tcW w:w="6390" w:type="dxa"/>
          </w:tcPr>
          <w:p w14:paraId="5BE5AFD4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 xml:space="preserve">34% of respondents either currently have an EV or they are planning to purchase an EV in the next 5 years.  </w:t>
            </w:r>
          </w:p>
        </w:tc>
        <w:tc>
          <w:tcPr>
            <w:tcW w:w="3510" w:type="dxa"/>
          </w:tcPr>
          <w:p w14:paraId="5BE5AFD5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GCC</w:t>
            </w:r>
          </w:p>
          <w:p w14:paraId="5BE5AFD6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CDC</w:t>
            </w:r>
          </w:p>
          <w:p w14:paraId="5BE5AFD7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QPC</w:t>
            </w:r>
          </w:p>
        </w:tc>
      </w:tr>
      <w:tr w:rsidR="00AD7877" w14:paraId="5BE5AFE4" w14:textId="77777777">
        <w:tc>
          <w:tcPr>
            <w:tcW w:w="546" w:type="dxa"/>
          </w:tcPr>
          <w:p w14:paraId="5BE5AFD9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13</w:t>
            </w:r>
          </w:p>
        </w:tc>
        <w:tc>
          <w:tcPr>
            <w:tcW w:w="3769" w:type="dxa"/>
          </w:tcPr>
          <w:p w14:paraId="5BE5AFDA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Engage local NHS and Local Authority stakeholders re: access to medical services in our area</w:t>
            </w:r>
          </w:p>
          <w:p w14:paraId="5BE5AFDB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Ensure that local GP practices are aware of local concerns re: access</w:t>
            </w:r>
          </w:p>
          <w:p w14:paraId="5BE5AFDC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Signal to local </w:t>
            </w:r>
            <w:r>
              <w:rPr>
                <w:rFonts w:ascii="Arial" w:eastAsia="Arial" w:hAnsi="Arial" w:cs="Arial"/>
              </w:rPr>
              <w:t>authority and health commissioner</w:t>
            </w:r>
            <w:r>
              <w:rPr>
                <w:rFonts w:ascii="Arial" w:eastAsia="Arial" w:hAnsi="Arial" w:cs="Arial"/>
                <w:color w:val="000000"/>
              </w:rPr>
              <w:t xml:space="preserve"> that there is an appetite for drop-in approaches to medical support/advice using village facilities e.g. village hall</w:t>
            </w:r>
          </w:p>
          <w:p w14:paraId="5BE5AFDD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Disseminate information about local patient transport initiatives to parishioners e.g., Friends of Fairford &amp; Lechlade</w:t>
            </w:r>
          </w:p>
        </w:tc>
        <w:tc>
          <w:tcPr>
            <w:tcW w:w="6390" w:type="dxa"/>
          </w:tcPr>
          <w:p w14:paraId="5BE5AFDE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16% of respondents do </w:t>
            </w:r>
            <w:r>
              <w:rPr>
                <w:rFonts w:ascii="Arial" w:eastAsia="Arial" w:hAnsi="Arial" w:cs="Arial"/>
              </w:rPr>
              <w:t>not have</w:t>
            </w:r>
            <w:r>
              <w:rPr>
                <w:rFonts w:ascii="Arial" w:eastAsia="Arial" w:hAnsi="Arial" w:cs="Arial"/>
                <w:color w:val="000000"/>
              </w:rPr>
              <w:t xml:space="preserve"> sufficient access to medical services they require.</w:t>
            </w:r>
          </w:p>
          <w:p w14:paraId="5BE5AFDF" w14:textId="77777777" w:rsidR="00AD7877" w:rsidRDefault="00AD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5BE5AFE0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44% of respondents would be interested in a drop-in centre/facility to access medical support/advice</w:t>
            </w:r>
          </w:p>
          <w:p w14:paraId="5BE5AFE1" w14:textId="77777777" w:rsidR="00AD7877" w:rsidRDefault="00AD7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510" w:type="dxa"/>
          </w:tcPr>
          <w:p w14:paraId="5BE5AFE2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QPC</w:t>
            </w:r>
          </w:p>
          <w:p w14:paraId="5BE5AFE3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GCC</w:t>
            </w:r>
          </w:p>
        </w:tc>
      </w:tr>
      <w:tr w:rsidR="00AD7877" w14:paraId="5BE5AFEA" w14:textId="77777777">
        <w:trPr>
          <w:trHeight w:val="825"/>
        </w:trPr>
        <w:tc>
          <w:tcPr>
            <w:tcW w:w="546" w:type="dxa"/>
          </w:tcPr>
          <w:p w14:paraId="5BE5AFE5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14</w:t>
            </w:r>
          </w:p>
        </w:tc>
        <w:tc>
          <w:tcPr>
            <w:tcW w:w="3769" w:type="dxa"/>
          </w:tcPr>
          <w:p w14:paraId="5BE5AFE6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Continue to </w:t>
            </w:r>
            <w:r>
              <w:rPr>
                <w:rFonts w:ascii="Arial" w:eastAsia="Arial" w:hAnsi="Arial" w:cs="Arial"/>
                <w:b/>
              </w:rPr>
              <w:t xml:space="preserve">make available and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maintain playground </w:t>
            </w:r>
          </w:p>
        </w:tc>
        <w:tc>
          <w:tcPr>
            <w:tcW w:w="6390" w:type="dxa"/>
          </w:tcPr>
          <w:p w14:paraId="5BE5AFE7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B050"/>
              </w:rPr>
            </w:pPr>
            <w:r>
              <w:rPr>
                <w:rFonts w:ascii="Arial" w:eastAsia="Arial" w:hAnsi="Arial" w:cs="Arial"/>
                <w:color w:val="000000"/>
              </w:rPr>
              <w:t>43% of respondents thought the equipment was suitable for all ages</w:t>
            </w:r>
            <w:r>
              <w:rPr>
                <w:rFonts w:ascii="Arial" w:eastAsia="Arial" w:hAnsi="Arial" w:cs="Arial"/>
              </w:rPr>
              <w:t xml:space="preserve">. </w:t>
            </w:r>
          </w:p>
        </w:tc>
        <w:tc>
          <w:tcPr>
            <w:tcW w:w="3510" w:type="dxa"/>
          </w:tcPr>
          <w:p w14:paraId="5BE5AFE8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QPC</w:t>
            </w:r>
          </w:p>
          <w:p w14:paraId="5BE5AFE9" w14:textId="77777777" w:rsidR="00AD78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ECT</w:t>
            </w:r>
          </w:p>
        </w:tc>
      </w:tr>
    </w:tbl>
    <w:p w14:paraId="5BE5AFEB" w14:textId="77777777" w:rsidR="00AD7877" w:rsidRDefault="00AD7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BE5AFEC" w14:textId="77777777" w:rsidR="00AD7877" w:rsidRDefault="00AD7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BE5AFED" w14:textId="77777777" w:rsidR="00AD7877" w:rsidRDefault="00AD7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BE5AFEE" w14:textId="77777777" w:rsidR="00AD7877" w:rsidRDefault="00AD7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BE5AFEF" w14:textId="77777777" w:rsidR="00AD78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5. Second Consultation </w:t>
      </w:r>
    </w:p>
    <w:p w14:paraId="5BE5AFF0" w14:textId="77777777" w:rsidR="00AD7877" w:rsidRDefault="00AD7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BE5AFF1" w14:textId="3C94AEF7" w:rsidR="00AD78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The draft 2025-2030 Parish Plan produced following the initial consultation with residents was made available to residents to review on </w:t>
      </w:r>
      <w:r>
        <w:rPr>
          <w:rFonts w:ascii="Arial" w:eastAsia="Arial" w:hAnsi="Arial" w:cs="Arial"/>
          <w:sz w:val="24"/>
          <w:szCs w:val="24"/>
        </w:rPr>
        <w:t>1</w:t>
      </w:r>
      <w:r w:rsidR="004F5A5F"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>07</w:t>
      </w:r>
      <w:r>
        <w:rPr>
          <w:rFonts w:ascii="Arial" w:eastAsia="Arial" w:hAnsi="Arial" w:cs="Arial"/>
          <w:color w:val="000000"/>
          <w:sz w:val="24"/>
          <w:szCs w:val="24"/>
        </w:rPr>
        <w:t>/</w:t>
      </w:r>
      <w:r>
        <w:rPr>
          <w:rFonts w:ascii="Arial" w:eastAsia="Arial" w:hAnsi="Arial" w:cs="Arial"/>
          <w:sz w:val="24"/>
          <w:szCs w:val="24"/>
        </w:rPr>
        <w:t>2025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The draft was available at the </w:t>
      </w:r>
      <w:r>
        <w:rPr>
          <w:rFonts w:ascii="Arial" w:eastAsia="Arial" w:hAnsi="Arial" w:cs="Arial"/>
          <w:sz w:val="24"/>
          <w:szCs w:val="24"/>
        </w:rPr>
        <w:t>July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2025 Coffee Morning at Quenington Village Hall and on the Quenington Parish Council website between </w:t>
      </w:r>
      <w:r w:rsidR="002845E5">
        <w:rPr>
          <w:rFonts w:ascii="Arial" w:eastAsia="Arial" w:hAnsi="Arial" w:cs="Arial"/>
          <w:color w:val="000000"/>
          <w:sz w:val="24"/>
          <w:szCs w:val="24"/>
        </w:rPr>
        <w:t>15</w:t>
      </w:r>
      <w:r w:rsidR="002845E5" w:rsidRPr="002845E5">
        <w:rPr>
          <w:rFonts w:ascii="Arial" w:eastAsia="Arial" w:hAnsi="Arial" w:cs="Arial"/>
          <w:color w:val="000000"/>
          <w:sz w:val="24"/>
          <w:szCs w:val="24"/>
          <w:vertAlign w:val="superscript"/>
        </w:rPr>
        <w:t>th</w:t>
      </w:r>
      <w:r w:rsidR="002845E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July </w:t>
      </w:r>
      <w:r w:rsidR="002845E5">
        <w:rPr>
          <w:rFonts w:ascii="Arial" w:eastAsia="Arial" w:hAnsi="Arial" w:cs="Arial"/>
          <w:sz w:val="24"/>
          <w:szCs w:val="24"/>
        </w:rPr>
        <w:t>to 23</w:t>
      </w:r>
      <w:r w:rsidR="002845E5" w:rsidRPr="002845E5">
        <w:rPr>
          <w:rFonts w:ascii="Arial" w:eastAsia="Arial" w:hAnsi="Arial" w:cs="Arial"/>
          <w:sz w:val="24"/>
          <w:szCs w:val="24"/>
          <w:vertAlign w:val="superscript"/>
        </w:rPr>
        <w:t>rd</w:t>
      </w:r>
      <w:r w:rsidR="002845E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August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2025. There were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yellow"/>
        </w:rPr>
        <w:t>xxxxxx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comments from residents.</w:t>
      </w:r>
    </w:p>
    <w:p w14:paraId="5BE5AFF2" w14:textId="77777777" w:rsidR="00AD7877" w:rsidRDefault="00AD7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5BE5AFF3" w14:textId="77777777" w:rsidR="00AD7877" w:rsidRDefault="00AD7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5BE5AFF4" w14:textId="77777777" w:rsidR="00AD78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Following public consultation, a final document will be shared with the community and made available through the Quenington Parish Council website. </w:t>
      </w:r>
    </w:p>
    <w:sectPr w:rsidR="00AD78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9F00B9" w14:textId="77777777" w:rsidR="00432673" w:rsidRDefault="00432673">
      <w:pPr>
        <w:spacing w:after="0" w:line="240" w:lineRule="auto"/>
      </w:pPr>
      <w:r>
        <w:separator/>
      </w:r>
    </w:p>
  </w:endnote>
  <w:endnote w:type="continuationSeparator" w:id="0">
    <w:p w14:paraId="559BBF6E" w14:textId="77777777" w:rsidR="00432673" w:rsidRDefault="0043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1F98D70-F1A2-4B2C-B53E-0BBB77F4B3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F3F309B-91A8-467C-9E1D-7D460D7D7C0A}"/>
    <w:embedBold r:id="rId3" w:fontKey="{1268CBA0-5971-4109-B19E-481E8680E2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9B1D569-9DD6-4483-9794-3E1B8C6C5CCC}"/>
    <w:embedItalic r:id="rId5" w:fontKey="{87129BB1-D56D-4175-9B8B-69993855C6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BD82B4E-5B23-4FD7-A85B-AA02F26BBF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5AFF8" w14:textId="77777777" w:rsidR="00AD7877" w:rsidRDefault="00AD78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5AFF9" w14:textId="77777777" w:rsidR="00AD7877" w:rsidRDefault="00AD78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5AFFB" w14:textId="77777777" w:rsidR="00AD7877" w:rsidRDefault="00AD78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4C6631" w14:textId="77777777" w:rsidR="00432673" w:rsidRDefault="00432673">
      <w:pPr>
        <w:spacing w:after="0" w:line="240" w:lineRule="auto"/>
      </w:pPr>
      <w:r>
        <w:separator/>
      </w:r>
    </w:p>
  </w:footnote>
  <w:footnote w:type="continuationSeparator" w:id="0">
    <w:p w14:paraId="005019A4" w14:textId="77777777" w:rsidR="00432673" w:rsidRDefault="004326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5AFF6" w14:textId="77777777" w:rsidR="00AD7877" w:rsidRDefault="00AD78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5AFF7" w14:textId="77777777" w:rsidR="00AD78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5BE5AFF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412.4pt;height:247.45pt;rotation:315;z-index:-25165875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5AFFA" w14:textId="77777777" w:rsidR="00AD7877" w:rsidRDefault="00AD78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E2ADF"/>
    <w:multiLevelType w:val="multilevel"/>
    <w:tmpl w:val="33C45F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415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877"/>
    <w:rsid w:val="002845E5"/>
    <w:rsid w:val="00432673"/>
    <w:rsid w:val="004F5A5F"/>
    <w:rsid w:val="00A46E49"/>
    <w:rsid w:val="00AD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5BE5AF2E"/>
  <w15:docId w15:val="{99B32332-BE3E-457B-9F01-651D26440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7D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E155FF"/>
    <w:pPr>
      <w:spacing w:after="0" w:line="240" w:lineRule="auto"/>
    </w:pPr>
  </w:style>
  <w:style w:type="table" w:styleId="TableGrid">
    <w:name w:val="Table Grid"/>
    <w:basedOn w:val="TableNormal"/>
    <w:uiPriority w:val="59"/>
    <w:rsid w:val="00336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6B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B38"/>
  </w:style>
  <w:style w:type="paragraph" w:styleId="Footer">
    <w:name w:val="footer"/>
    <w:basedOn w:val="Normal"/>
    <w:link w:val="FooterChar"/>
    <w:uiPriority w:val="99"/>
    <w:unhideWhenUsed/>
    <w:rsid w:val="00376B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B38"/>
  </w:style>
  <w:style w:type="paragraph" w:styleId="BalloonText">
    <w:name w:val="Balloon Text"/>
    <w:basedOn w:val="Normal"/>
    <w:link w:val="BalloonTextChar"/>
    <w:uiPriority w:val="99"/>
    <w:semiHidden/>
    <w:unhideWhenUsed/>
    <w:rsid w:val="00A95CC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CC2"/>
    <w:rPr>
      <w:rFonts w:ascii="Arial" w:hAnsi="Arial" w:cs="Arial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yQ7ClSBNzdV5ya6s/XU94LPMAQ==">CgMxLjA4AHIhMThub3UzZnhxRDA2N2JRNUlwYkE1dDBLSkVoQ25qY2I1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1159</Words>
  <Characters>6609</Characters>
  <Application>Microsoft Office Word</Application>
  <DocSecurity>0</DocSecurity>
  <Lines>55</Lines>
  <Paragraphs>15</Paragraphs>
  <ScaleCrop>false</ScaleCrop>
  <Company/>
  <LinksUpToDate>false</LinksUpToDate>
  <CharactersWithSpaces>7753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Clerk</dc:creator>
  <cp:lastModifiedBy>Quenington PC</cp:lastModifiedBy>
  <cp:revision>3</cp:revision>
  <dcterms:created xsi:type="dcterms:W3CDTF">2025-03-11T18:09:00Z</dcterms:created>
  <dcterms:modified xsi:type="dcterms:W3CDTF">2025-07-15T18:18:00Z</dcterms:modified>
</cp:coreProperties>
</file>