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76A15E" w14:textId="710BBECC" w:rsidR="00725B3A" w:rsidRDefault="003C2F3C" w:rsidP="00103D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QPC meeting </w:t>
      </w:r>
      <w:r w:rsidR="00206B1B">
        <w:rPr>
          <w:b/>
          <w:bCs/>
          <w:sz w:val="28"/>
          <w:szCs w:val="28"/>
        </w:rPr>
        <w:t>February 2026</w:t>
      </w:r>
      <w:r>
        <w:rPr>
          <w:b/>
          <w:bCs/>
          <w:sz w:val="28"/>
          <w:szCs w:val="28"/>
        </w:rPr>
        <w:t>,</w:t>
      </w:r>
      <w:r w:rsidR="00206B1B">
        <w:rPr>
          <w:b/>
          <w:bCs/>
          <w:sz w:val="28"/>
          <w:szCs w:val="28"/>
        </w:rPr>
        <w:t xml:space="preserve"> Item </w:t>
      </w:r>
      <w:r w:rsidR="00725B3A">
        <w:rPr>
          <w:b/>
          <w:bCs/>
          <w:sz w:val="28"/>
          <w:szCs w:val="28"/>
        </w:rPr>
        <w:t>11</w:t>
      </w:r>
    </w:p>
    <w:p w14:paraId="5FB4B5E1" w14:textId="56D3AEDB" w:rsidR="00DD214B" w:rsidRDefault="00103DBF" w:rsidP="00103DBF">
      <w:pPr>
        <w:jc w:val="center"/>
        <w:rPr>
          <w:b/>
          <w:bCs/>
          <w:sz w:val="28"/>
          <w:szCs w:val="28"/>
        </w:rPr>
      </w:pPr>
      <w:r w:rsidRPr="00103DBF">
        <w:rPr>
          <w:b/>
          <w:bCs/>
          <w:sz w:val="28"/>
          <w:szCs w:val="28"/>
        </w:rPr>
        <w:t>Data protection training for QPC councillors and staff</w:t>
      </w:r>
    </w:p>
    <w:p w14:paraId="42792751" w14:textId="3511AC97" w:rsidR="00016528" w:rsidRPr="00016528" w:rsidRDefault="00016528" w:rsidP="0032467E">
      <w:pPr>
        <w:rPr>
          <w:b/>
          <w:bCs/>
          <w:sz w:val="24"/>
          <w:szCs w:val="24"/>
        </w:rPr>
      </w:pPr>
      <w:r w:rsidRPr="00016528">
        <w:rPr>
          <w:b/>
          <w:bCs/>
          <w:sz w:val="24"/>
          <w:szCs w:val="24"/>
        </w:rPr>
        <w:t>Background</w:t>
      </w:r>
    </w:p>
    <w:p w14:paraId="0593959D" w14:textId="2EBA338C" w:rsidR="00CF28B6" w:rsidRDefault="00F06FEC" w:rsidP="0032467E">
      <w:pPr>
        <w:rPr>
          <w:sz w:val="24"/>
          <w:szCs w:val="24"/>
        </w:rPr>
      </w:pPr>
      <w:r>
        <w:rPr>
          <w:sz w:val="24"/>
          <w:szCs w:val="24"/>
        </w:rPr>
        <w:t xml:space="preserve">Assertion 10 </w:t>
      </w:r>
      <w:r w:rsidR="00EF0638">
        <w:rPr>
          <w:sz w:val="24"/>
          <w:szCs w:val="24"/>
        </w:rPr>
        <w:t>has been</w:t>
      </w:r>
      <w:r>
        <w:rPr>
          <w:sz w:val="24"/>
          <w:szCs w:val="24"/>
        </w:rPr>
        <w:t xml:space="preserve"> added to the </w:t>
      </w:r>
      <w:r w:rsidR="00FE7353">
        <w:rPr>
          <w:sz w:val="24"/>
          <w:szCs w:val="24"/>
        </w:rPr>
        <w:t>Annual Governa</w:t>
      </w:r>
      <w:r w:rsidR="00545762">
        <w:rPr>
          <w:sz w:val="24"/>
          <w:szCs w:val="24"/>
        </w:rPr>
        <w:t xml:space="preserve">nce and Accountability Return </w:t>
      </w:r>
      <w:r w:rsidR="000D17C8">
        <w:rPr>
          <w:sz w:val="24"/>
          <w:szCs w:val="24"/>
        </w:rPr>
        <w:t xml:space="preserve">(AGAR) </w:t>
      </w:r>
      <w:proofErr w:type="gramStart"/>
      <w:r w:rsidR="00E43292">
        <w:rPr>
          <w:sz w:val="24"/>
          <w:szCs w:val="24"/>
        </w:rPr>
        <w:t>paper work</w:t>
      </w:r>
      <w:proofErr w:type="gramEnd"/>
      <w:r w:rsidR="00E43292">
        <w:rPr>
          <w:sz w:val="24"/>
          <w:szCs w:val="24"/>
        </w:rPr>
        <w:t xml:space="preserve"> that </w:t>
      </w:r>
      <w:r w:rsidR="00545762">
        <w:rPr>
          <w:sz w:val="24"/>
          <w:szCs w:val="24"/>
        </w:rPr>
        <w:t>QPC needs to</w:t>
      </w:r>
      <w:r w:rsidR="00EF0638">
        <w:rPr>
          <w:sz w:val="24"/>
          <w:szCs w:val="24"/>
        </w:rPr>
        <w:t xml:space="preserve"> complete as part of </w:t>
      </w:r>
      <w:r w:rsidR="0072534F">
        <w:rPr>
          <w:sz w:val="24"/>
          <w:szCs w:val="24"/>
        </w:rPr>
        <w:t xml:space="preserve">the annual audit process. Assertion 10 focuses on </w:t>
      </w:r>
      <w:r w:rsidR="00DE6C7C">
        <w:rPr>
          <w:sz w:val="24"/>
          <w:szCs w:val="24"/>
        </w:rPr>
        <w:t xml:space="preserve">digital and data compliance and the council must confirm that </w:t>
      </w:r>
      <w:r w:rsidR="00CF28B6">
        <w:rPr>
          <w:sz w:val="24"/>
          <w:szCs w:val="24"/>
        </w:rPr>
        <w:t>it meets the requirements set out in this assertion</w:t>
      </w:r>
      <w:r w:rsidR="007958DD">
        <w:rPr>
          <w:sz w:val="24"/>
          <w:szCs w:val="24"/>
        </w:rPr>
        <w:t xml:space="preserve"> when it completes the AGAR forms</w:t>
      </w:r>
      <w:r w:rsidR="00CF28B6">
        <w:rPr>
          <w:sz w:val="24"/>
          <w:szCs w:val="24"/>
        </w:rPr>
        <w:t xml:space="preserve">. These </w:t>
      </w:r>
      <w:proofErr w:type="gramStart"/>
      <w:r w:rsidR="00CF28B6">
        <w:rPr>
          <w:sz w:val="24"/>
          <w:szCs w:val="24"/>
        </w:rPr>
        <w:t>include;</w:t>
      </w:r>
      <w:proofErr w:type="gramEnd"/>
    </w:p>
    <w:p w14:paraId="78A8610F" w14:textId="36E091BB" w:rsidR="0032467E" w:rsidRDefault="00E4185C" w:rsidP="00E4185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Having a specific email address hosted on a domain owned by the council</w:t>
      </w:r>
      <w:r w:rsidR="00547E64">
        <w:rPr>
          <w:sz w:val="24"/>
          <w:szCs w:val="24"/>
        </w:rPr>
        <w:t xml:space="preserve"> – QPC meets this </w:t>
      </w:r>
      <w:proofErr w:type="gramStart"/>
      <w:r w:rsidR="00905800">
        <w:rPr>
          <w:sz w:val="24"/>
          <w:szCs w:val="24"/>
        </w:rPr>
        <w:t>requirement</w:t>
      </w:r>
      <w:proofErr w:type="gramEnd"/>
    </w:p>
    <w:p w14:paraId="199F0390" w14:textId="1B1EB9FE" w:rsidR="00905800" w:rsidRDefault="00905800" w:rsidP="00E4185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Having a website which meets web content accessibility </w:t>
      </w:r>
      <w:r w:rsidR="00FD2036">
        <w:rPr>
          <w:sz w:val="24"/>
          <w:szCs w:val="24"/>
        </w:rPr>
        <w:t>guidelines 2.2 AA – QPC’s new website meets th</w:t>
      </w:r>
      <w:r w:rsidR="00F638CF">
        <w:rPr>
          <w:sz w:val="24"/>
          <w:szCs w:val="24"/>
        </w:rPr>
        <w:t>is requirement.</w:t>
      </w:r>
    </w:p>
    <w:p w14:paraId="09572BDC" w14:textId="0C68F57E" w:rsidR="00F638CF" w:rsidRDefault="000F0D25" w:rsidP="00E4185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QPC must publish specific information on its website to comply with the Freedom of Information Act </w:t>
      </w:r>
      <w:r w:rsidR="006530F6">
        <w:rPr>
          <w:sz w:val="24"/>
          <w:szCs w:val="24"/>
        </w:rPr>
        <w:t xml:space="preserve">2000 and the </w:t>
      </w:r>
      <w:r w:rsidR="00E4387C">
        <w:rPr>
          <w:sz w:val="24"/>
          <w:szCs w:val="24"/>
        </w:rPr>
        <w:t>T</w:t>
      </w:r>
      <w:r w:rsidR="006530F6">
        <w:rPr>
          <w:sz w:val="24"/>
          <w:szCs w:val="24"/>
        </w:rPr>
        <w:t>ransparenc</w:t>
      </w:r>
      <w:r w:rsidR="00E4387C">
        <w:rPr>
          <w:sz w:val="24"/>
          <w:szCs w:val="24"/>
        </w:rPr>
        <w:t>y Code</w:t>
      </w:r>
      <w:r w:rsidR="00723735">
        <w:rPr>
          <w:sz w:val="24"/>
          <w:szCs w:val="24"/>
        </w:rPr>
        <w:t xml:space="preserve"> – QPC publishes this information.</w:t>
      </w:r>
    </w:p>
    <w:p w14:paraId="2D97B42C" w14:textId="420D128E" w:rsidR="00723735" w:rsidRDefault="00303A6A" w:rsidP="00E4185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council must have an IT policy – QPC meets th</w:t>
      </w:r>
      <w:r w:rsidR="00734CD0">
        <w:rPr>
          <w:sz w:val="24"/>
          <w:szCs w:val="24"/>
        </w:rPr>
        <w:t xml:space="preserve">is </w:t>
      </w:r>
      <w:proofErr w:type="gramStart"/>
      <w:r w:rsidR="00734CD0">
        <w:rPr>
          <w:sz w:val="24"/>
          <w:szCs w:val="24"/>
        </w:rPr>
        <w:t>requirement</w:t>
      </w:r>
      <w:proofErr w:type="gramEnd"/>
    </w:p>
    <w:p w14:paraId="762A5AF5" w14:textId="5626EDD2" w:rsidR="00734CD0" w:rsidRDefault="00734CD0" w:rsidP="00E4185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council must comply with G</w:t>
      </w:r>
      <w:r w:rsidR="00B70A47">
        <w:rPr>
          <w:sz w:val="24"/>
          <w:szCs w:val="24"/>
        </w:rPr>
        <w:t xml:space="preserve">eneral Data Protection Regulation (GDPR) 2016 and </w:t>
      </w:r>
      <w:r w:rsidR="003F3ADE">
        <w:rPr>
          <w:sz w:val="24"/>
          <w:szCs w:val="24"/>
        </w:rPr>
        <w:t xml:space="preserve">the Data Protection Act </w:t>
      </w:r>
      <w:r w:rsidR="00994FF5">
        <w:rPr>
          <w:sz w:val="24"/>
          <w:szCs w:val="24"/>
        </w:rPr>
        <w:t>2018</w:t>
      </w:r>
      <w:r w:rsidR="00016528">
        <w:rPr>
          <w:sz w:val="24"/>
          <w:szCs w:val="24"/>
        </w:rPr>
        <w:t xml:space="preserve">. </w:t>
      </w:r>
    </w:p>
    <w:p w14:paraId="605425A1" w14:textId="3B46D777" w:rsidR="000D17C8" w:rsidRDefault="006775E1" w:rsidP="000D17C8">
      <w:pPr>
        <w:rPr>
          <w:sz w:val="24"/>
          <w:szCs w:val="24"/>
        </w:rPr>
      </w:pPr>
      <w:r>
        <w:rPr>
          <w:sz w:val="24"/>
          <w:szCs w:val="24"/>
        </w:rPr>
        <w:t xml:space="preserve">GAPTC have published a check list </w:t>
      </w:r>
      <w:r w:rsidR="00F03FC3">
        <w:rPr>
          <w:sz w:val="24"/>
          <w:szCs w:val="24"/>
        </w:rPr>
        <w:t>of the</w:t>
      </w:r>
      <w:r w:rsidR="00A92119">
        <w:rPr>
          <w:sz w:val="24"/>
          <w:szCs w:val="24"/>
        </w:rPr>
        <w:t xml:space="preserve"> documentation </w:t>
      </w:r>
      <w:r w:rsidR="00274B4F">
        <w:rPr>
          <w:sz w:val="24"/>
          <w:szCs w:val="24"/>
        </w:rPr>
        <w:t xml:space="preserve">that </w:t>
      </w:r>
      <w:r w:rsidR="00A92119">
        <w:rPr>
          <w:sz w:val="24"/>
          <w:szCs w:val="24"/>
        </w:rPr>
        <w:t>the</w:t>
      </w:r>
      <w:r w:rsidR="00274B4F">
        <w:rPr>
          <w:sz w:val="24"/>
          <w:szCs w:val="24"/>
        </w:rPr>
        <w:t>ir</w:t>
      </w:r>
      <w:r w:rsidR="00A92119">
        <w:rPr>
          <w:sz w:val="24"/>
          <w:szCs w:val="24"/>
        </w:rPr>
        <w:t xml:space="preserve"> internal auditor will examine </w:t>
      </w:r>
      <w:proofErr w:type="gramStart"/>
      <w:r w:rsidR="00A92119">
        <w:rPr>
          <w:sz w:val="24"/>
          <w:szCs w:val="24"/>
        </w:rPr>
        <w:t>in order to</w:t>
      </w:r>
      <w:proofErr w:type="gramEnd"/>
      <w:r w:rsidR="00A92119">
        <w:rPr>
          <w:sz w:val="24"/>
          <w:szCs w:val="24"/>
        </w:rPr>
        <w:t xml:space="preserve"> confirm that a council has met the requirements </w:t>
      </w:r>
      <w:r w:rsidR="00F03FC3">
        <w:rPr>
          <w:sz w:val="24"/>
          <w:szCs w:val="24"/>
        </w:rPr>
        <w:t>for</w:t>
      </w:r>
      <w:r w:rsidR="00A92119">
        <w:rPr>
          <w:sz w:val="24"/>
          <w:szCs w:val="24"/>
        </w:rPr>
        <w:t xml:space="preserve"> Assertion 10. The GAPTC </w:t>
      </w:r>
      <w:r w:rsidR="0082581D">
        <w:rPr>
          <w:sz w:val="24"/>
          <w:szCs w:val="24"/>
        </w:rPr>
        <w:t xml:space="preserve">auditor’s </w:t>
      </w:r>
      <w:r w:rsidR="00A92119">
        <w:rPr>
          <w:sz w:val="24"/>
          <w:szCs w:val="24"/>
        </w:rPr>
        <w:t>check for this is</w:t>
      </w:r>
      <w:r w:rsidR="00F03FC3">
        <w:rPr>
          <w:sz w:val="24"/>
          <w:szCs w:val="24"/>
        </w:rPr>
        <w:t xml:space="preserve"> </w:t>
      </w:r>
      <w:proofErr w:type="gramStart"/>
      <w:r w:rsidR="00F03FC3">
        <w:rPr>
          <w:sz w:val="24"/>
          <w:szCs w:val="24"/>
        </w:rPr>
        <w:t>below</w:t>
      </w:r>
      <w:proofErr w:type="gramEnd"/>
    </w:p>
    <w:p w14:paraId="08EA6A1A" w14:textId="137988F7" w:rsidR="003D01F8" w:rsidRPr="000D77D4" w:rsidRDefault="003D01F8" w:rsidP="003D01F8">
      <w:pPr>
        <w:rPr>
          <w:color w:val="215E99" w:themeColor="text2" w:themeTint="BF"/>
        </w:rPr>
      </w:pPr>
      <w:r w:rsidRPr="000D77D4">
        <w:rPr>
          <w:color w:val="215E99" w:themeColor="text2" w:themeTint="BF"/>
        </w:rPr>
        <w:t>20. The council uses at least one generic email address hosted on a council</w:t>
      </w:r>
      <w:r w:rsidR="0059255F" w:rsidRPr="000D77D4">
        <w:rPr>
          <w:rFonts w:ascii="Aptos" w:hAnsi="Aptos" w:cs="Aptos"/>
          <w:color w:val="215E99" w:themeColor="text2" w:themeTint="BF"/>
        </w:rPr>
        <w:t xml:space="preserve"> </w:t>
      </w:r>
      <w:r w:rsidRPr="000D77D4">
        <w:rPr>
          <w:color w:val="215E99" w:themeColor="text2" w:themeTint="BF"/>
        </w:rPr>
        <w:t>owned domain (</w:t>
      </w:r>
      <w:proofErr w:type="spellStart"/>
      <w:r w:rsidRPr="000D77D4">
        <w:rPr>
          <w:color w:val="215E99" w:themeColor="text2" w:themeTint="BF"/>
        </w:rPr>
        <w:t>eg.</w:t>
      </w:r>
      <w:proofErr w:type="spellEnd"/>
      <w:r w:rsidRPr="000D77D4">
        <w:rPr>
          <w:color w:val="215E99" w:themeColor="text2" w:themeTint="BF"/>
        </w:rPr>
        <w:t xml:space="preserve"> clerk@abcparishcouncil.gov.uk rather than a personal or free email service </w:t>
      </w:r>
      <w:proofErr w:type="spellStart"/>
      <w:r w:rsidRPr="000D77D4">
        <w:rPr>
          <w:color w:val="215E99" w:themeColor="text2" w:themeTint="BF"/>
        </w:rPr>
        <w:t>eg.</w:t>
      </w:r>
      <w:proofErr w:type="spellEnd"/>
      <w:r w:rsidRPr="000D77D4">
        <w:rPr>
          <w:color w:val="215E99" w:themeColor="text2" w:themeTint="BF"/>
        </w:rPr>
        <w:t xml:space="preserve"> Gmail, Outlook, Yahoo)</w:t>
      </w:r>
    </w:p>
    <w:p w14:paraId="23F509D7" w14:textId="77777777" w:rsidR="003D01F8" w:rsidRPr="000D77D4" w:rsidRDefault="003D01F8" w:rsidP="003D01F8">
      <w:pPr>
        <w:rPr>
          <w:color w:val="215E99" w:themeColor="text2" w:themeTint="BF"/>
        </w:rPr>
      </w:pPr>
      <w:r w:rsidRPr="000D77D4">
        <w:rPr>
          <w:color w:val="215E99" w:themeColor="text2" w:themeTint="BF"/>
        </w:rPr>
        <w:t>a. Yes/No</w:t>
      </w:r>
    </w:p>
    <w:p w14:paraId="0A873EE5" w14:textId="77777777" w:rsidR="003D01F8" w:rsidRPr="000D77D4" w:rsidRDefault="003D01F8" w:rsidP="003D01F8">
      <w:pPr>
        <w:rPr>
          <w:color w:val="215E99" w:themeColor="text2" w:themeTint="BF"/>
        </w:rPr>
      </w:pPr>
      <w:r w:rsidRPr="000D77D4">
        <w:rPr>
          <w:color w:val="215E99" w:themeColor="text2" w:themeTint="BF"/>
        </w:rPr>
        <w:t xml:space="preserve">b. Provide the email address in </w:t>
      </w:r>
      <w:proofErr w:type="gramStart"/>
      <w:r w:rsidRPr="000D77D4">
        <w:rPr>
          <w:color w:val="215E99" w:themeColor="text2" w:themeTint="BF"/>
        </w:rPr>
        <w:t>use</w:t>
      </w:r>
      <w:proofErr w:type="gramEnd"/>
    </w:p>
    <w:p w14:paraId="25846D3E" w14:textId="381EFBE5" w:rsidR="003D01F8" w:rsidRPr="000D77D4" w:rsidRDefault="003D01F8" w:rsidP="003D01F8">
      <w:pPr>
        <w:rPr>
          <w:color w:val="215E99" w:themeColor="text2" w:themeTint="BF"/>
        </w:rPr>
      </w:pPr>
      <w:r w:rsidRPr="000D77D4">
        <w:rPr>
          <w:color w:val="215E99" w:themeColor="text2" w:themeTint="BF"/>
        </w:rPr>
        <w:t>21. The council’s website meets the Public Sector Bodies (Websites and Mobile Applications) Accessibility Regulations 2018 and the Web Content Accessibility Guidelines (WCAG) 2.2 AA</w:t>
      </w:r>
    </w:p>
    <w:p w14:paraId="645FA648" w14:textId="77777777" w:rsidR="003D01F8" w:rsidRPr="000D77D4" w:rsidRDefault="003D01F8" w:rsidP="003D01F8">
      <w:pPr>
        <w:rPr>
          <w:color w:val="215E99" w:themeColor="text2" w:themeTint="BF"/>
        </w:rPr>
      </w:pPr>
      <w:r w:rsidRPr="000D77D4">
        <w:rPr>
          <w:color w:val="215E99" w:themeColor="text2" w:themeTint="BF"/>
        </w:rPr>
        <w:t>a. Yes/Partially/No</w:t>
      </w:r>
    </w:p>
    <w:p w14:paraId="447B124A" w14:textId="77777777" w:rsidR="003D01F8" w:rsidRPr="000D77D4" w:rsidRDefault="003D01F8" w:rsidP="003D01F8">
      <w:pPr>
        <w:rPr>
          <w:color w:val="215E99" w:themeColor="text2" w:themeTint="BF"/>
        </w:rPr>
      </w:pPr>
      <w:r w:rsidRPr="000D77D4">
        <w:rPr>
          <w:color w:val="215E99" w:themeColor="text2" w:themeTint="BF"/>
        </w:rPr>
        <w:t>b. Provide a link to your published Accessibility Statement</w:t>
      </w:r>
    </w:p>
    <w:p w14:paraId="40797D92" w14:textId="77777777" w:rsidR="003D01F8" w:rsidRPr="000D77D4" w:rsidRDefault="003D01F8" w:rsidP="003D01F8">
      <w:pPr>
        <w:rPr>
          <w:color w:val="215E99" w:themeColor="text2" w:themeTint="BF"/>
        </w:rPr>
      </w:pPr>
      <w:r w:rsidRPr="000D77D4">
        <w:rPr>
          <w:color w:val="215E99" w:themeColor="text2" w:themeTint="BF"/>
        </w:rPr>
        <w:t>c. Provide a link to your Publication Scheme</w:t>
      </w:r>
    </w:p>
    <w:p w14:paraId="0FD317F8" w14:textId="77777777" w:rsidR="003D01F8" w:rsidRPr="000D77D4" w:rsidRDefault="003D01F8" w:rsidP="003D01F8">
      <w:pPr>
        <w:rPr>
          <w:color w:val="215E99" w:themeColor="text2" w:themeTint="BF"/>
        </w:rPr>
      </w:pPr>
      <w:r w:rsidRPr="000D77D4">
        <w:rPr>
          <w:color w:val="215E99" w:themeColor="text2" w:themeTint="BF"/>
        </w:rPr>
        <w:t>22a. The council had adopted a Data Protection Policy</w:t>
      </w:r>
    </w:p>
    <w:p w14:paraId="73E23A72" w14:textId="304B34F9" w:rsidR="003D01F8" w:rsidRPr="000D77D4" w:rsidRDefault="003D01F8" w:rsidP="003D01F8">
      <w:pPr>
        <w:rPr>
          <w:color w:val="215E99" w:themeColor="text2" w:themeTint="BF"/>
        </w:rPr>
      </w:pPr>
      <w:r w:rsidRPr="000D77D4">
        <w:rPr>
          <w:color w:val="215E99" w:themeColor="text2" w:themeTint="BF"/>
        </w:rPr>
        <w:t>a. Yes</w:t>
      </w:r>
    </w:p>
    <w:p w14:paraId="5031B195" w14:textId="4FCCF48C" w:rsidR="00A42408" w:rsidRPr="000D77D4" w:rsidRDefault="00A42408" w:rsidP="00A42408">
      <w:pPr>
        <w:rPr>
          <w:color w:val="215E99" w:themeColor="text2" w:themeTint="BF"/>
        </w:rPr>
      </w:pPr>
      <w:r w:rsidRPr="000D77D4">
        <w:rPr>
          <w:color w:val="215E99" w:themeColor="text2" w:themeTint="BF"/>
        </w:rPr>
        <w:t>22</w:t>
      </w:r>
      <w:r w:rsidR="00A67D02">
        <w:rPr>
          <w:color w:val="215E99" w:themeColor="text2" w:themeTint="BF"/>
        </w:rPr>
        <w:t>b</w:t>
      </w:r>
      <w:r w:rsidRPr="000D77D4">
        <w:rPr>
          <w:color w:val="215E99" w:themeColor="text2" w:themeTint="BF"/>
        </w:rPr>
        <w:t xml:space="preserve">. Provide a website link where BOTH these policies (Data Protection and </w:t>
      </w:r>
    </w:p>
    <w:p w14:paraId="10FAB99E" w14:textId="1D769319" w:rsidR="00A42408" w:rsidRPr="000D77D4" w:rsidRDefault="00A42408" w:rsidP="00A42408">
      <w:pPr>
        <w:rPr>
          <w:color w:val="215E99" w:themeColor="text2" w:themeTint="BF"/>
        </w:rPr>
      </w:pPr>
      <w:r w:rsidRPr="000D77D4">
        <w:rPr>
          <w:color w:val="215E99" w:themeColor="text2" w:themeTint="BF"/>
        </w:rPr>
        <w:t xml:space="preserve">IT) can be </w:t>
      </w:r>
      <w:proofErr w:type="gramStart"/>
      <w:r w:rsidRPr="000D77D4">
        <w:rPr>
          <w:color w:val="215E99" w:themeColor="text2" w:themeTint="BF"/>
        </w:rPr>
        <w:t>viewed</w:t>
      </w:r>
      <w:proofErr w:type="gramEnd"/>
    </w:p>
    <w:p w14:paraId="590E3BF8" w14:textId="7EC2CAAA" w:rsidR="000D77D4" w:rsidRDefault="00C1312C" w:rsidP="00C1312C">
      <w:pPr>
        <w:rPr>
          <w:color w:val="215E99" w:themeColor="text2" w:themeTint="BF"/>
        </w:rPr>
      </w:pPr>
      <w:r w:rsidRPr="000D77D4">
        <w:rPr>
          <w:color w:val="215E99" w:themeColor="text2" w:themeTint="BF"/>
        </w:rPr>
        <w:lastRenderedPageBreak/>
        <w:t>22</w:t>
      </w:r>
      <w:r w:rsidR="00A67D02">
        <w:rPr>
          <w:color w:val="215E99" w:themeColor="text2" w:themeTint="BF"/>
        </w:rPr>
        <w:t>c</w:t>
      </w:r>
      <w:r w:rsidRPr="000D77D4">
        <w:rPr>
          <w:color w:val="215E99" w:themeColor="text2" w:themeTint="BF"/>
        </w:rPr>
        <w:t xml:space="preserve">. Councillors and staff have received basic data protection awareness and/or IT security </w:t>
      </w:r>
      <w:proofErr w:type="gramStart"/>
      <w:r w:rsidRPr="000D77D4">
        <w:rPr>
          <w:color w:val="215E99" w:themeColor="text2" w:themeTint="BF"/>
        </w:rPr>
        <w:t>training</w:t>
      </w:r>
      <w:proofErr w:type="gramEnd"/>
    </w:p>
    <w:p w14:paraId="4B7F46DA" w14:textId="121F78A1" w:rsidR="00C1312C" w:rsidRPr="000D77D4" w:rsidRDefault="004D1839" w:rsidP="00C1312C">
      <w:pPr>
        <w:rPr>
          <w:color w:val="215E99" w:themeColor="text2" w:themeTint="BF"/>
        </w:rPr>
      </w:pPr>
      <w:r w:rsidRPr="000D77D4">
        <w:rPr>
          <w:color w:val="215E99" w:themeColor="text2" w:themeTint="BF"/>
        </w:rPr>
        <w:t xml:space="preserve"> Yes/No</w:t>
      </w:r>
    </w:p>
    <w:p w14:paraId="364FBD62" w14:textId="44D5B642" w:rsidR="006C6F9F" w:rsidRDefault="004D1839" w:rsidP="00C1312C">
      <w:pPr>
        <w:rPr>
          <w:sz w:val="24"/>
          <w:szCs w:val="24"/>
        </w:rPr>
      </w:pPr>
      <w:r>
        <w:rPr>
          <w:sz w:val="24"/>
          <w:szCs w:val="24"/>
        </w:rPr>
        <w:t xml:space="preserve">Some </w:t>
      </w:r>
      <w:r w:rsidR="009F69C4">
        <w:rPr>
          <w:sz w:val="24"/>
          <w:szCs w:val="24"/>
        </w:rPr>
        <w:t xml:space="preserve">QPC </w:t>
      </w:r>
      <w:r>
        <w:rPr>
          <w:sz w:val="24"/>
          <w:szCs w:val="24"/>
        </w:rPr>
        <w:t xml:space="preserve">councillors </w:t>
      </w:r>
      <w:r w:rsidR="00E6342D">
        <w:rPr>
          <w:sz w:val="24"/>
          <w:szCs w:val="24"/>
        </w:rPr>
        <w:t>do</w:t>
      </w:r>
      <w:r>
        <w:rPr>
          <w:sz w:val="24"/>
          <w:szCs w:val="24"/>
        </w:rPr>
        <w:t xml:space="preserve"> </w:t>
      </w:r>
      <w:r w:rsidR="006C6F9F">
        <w:rPr>
          <w:sz w:val="24"/>
          <w:szCs w:val="24"/>
        </w:rPr>
        <w:t xml:space="preserve">GDPR </w:t>
      </w:r>
      <w:r w:rsidR="00E6342D">
        <w:rPr>
          <w:sz w:val="24"/>
          <w:szCs w:val="24"/>
        </w:rPr>
        <w:t>training</w:t>
      </w:r>
      <w:r w:rsidR="006C6F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part of their employment </w:t>
      </w:r>
      <w:r w:rsidR="00BD2083">
        <w:rPr>
          <w:sz w:val="24"/>
          <w:szCs w:val="24"/>
        </w:rPr>
        <w:t xml:space="preserve">or volunteering </w:t>
      </w:r>
      <w:proofErr w:type="gramStart"/>
      <w:r w:rsidR="00BD2083">
        <w:rPr>
          <w:sz w:val="24"/>
          <w:szCs w:val="24"/>
        </w:rPr>
        <w:t>roles</w:t>
      </w:r>
      <w:proofErr w:type="gramEnd"/>
      <w:r w:rsidR="00BD2083">
        <w:rPr>
          <w:sz w:val="24"/>
          <w:szCs w:val="24"/>
        </w:rPr>
        <w:t xml:space="preserve"> but some councillors have not.</w:t>
      </w:r>
      <w:r w:rsidR="009B1223">
        <w:rPr>
          <w:sz w:val="24"/>
          <w:szCs w:val="24"/>
        </w:rPr>
        <w:t xml:space="preserve"> </w:t>
      </w:r>
      <w:r w:rsidR="009E2711">
        <w:rPr>
          <w:sz w:val="24"/>
          <w:szCs w:val="24"/>
        </w:rPr>
        <w:t>The clerk has done this training</w:t>
      </w:r>
      <w:r w:rsidR="00BE69CB">
        <w:rPr>
          <w:sz w:val="24"/>
          <w:szCs w:val="24"/>
        </w:rPr>
        <w:t xml:space="preserve"> </w:t>
      </w:r>
      <w:proofErr w:type="gramStart"/>
      <w:r w:rsidR="00BE69CB">
        <w:rPr>
          <w:sz w:val="24"/>
          <w:szCs w:val="24"/>
        </w:rPr>
        <w:t>before</w:t>
      </w:r>
      <w:proofErr w:type="gramEnd"/>
      <w:r w:rsidR="00BE69CB">
        <w:rPr>
          <w:sz w:val="24"/>
          <w:szCs w:val="24"/>
        </w:rPr>
        <w:t xml:space="preserve"> </w:t>
      </w:r>
      <w:r w:rsidR="008F7AD3">
        <w:rPr>
          <w:sz w:val="24"/>
          <w:szCs w:val="24"/>
        </w:rPr>
        <w:t xml:space="preserve">but this was </w:t>
      </w:r>
      <w:r w:rsidR="0066670D">
        <w:rPr>
          <w:sz w:val="24"/>
          <w:szCs w:val="24"/>
        </w:rPr>
        <w:t xml:space="preserve">more than </w:t>
      </w:r>
      <w:r w:rsidR="00D01C22">
        <w:rPr>
          <w:sz w:val="24"/>
          <w:szCs w:val="24"/>
        </w:rPr>
        <w:t xml:space="preserve">four years ago. </w:t>
      </w:r>
      <w:proofErr w:type="gramStart"/>
      <w:r w:rsidR="009B1223">
        <w:rPr>
          <w:sz w:val="24"/>
          <w:szCs w:val="24"/>
        </w:rPr>
        <w:t>In order to</w:t>
      </w:r>
      <w:proofErr w:type="gramEnd"/>
      <w:r w:rsidR="009B1223">
        <w:rPr>
          <w:sz w:val="24"/>
          <w:szCs w:val="24"/>
        </w:rPr>
        <w:t xml:space="preserve"> address </w:t>
      </w:r>
      <w:r w:rsidR="00D01C22">
        <w:rPr>
          <w:sz w:val="24"/>
          <w:szCs w:val="24"/>
        </w:rPr>
        <w:t>these training needs</w:t>
      </w:r>
      <w:r w:rsidR="009B1223">
        <w:rPr>
          <w:sz w:val="24"/>
          <w:szCs w:val="24"/>
        </w:rPr>
        <w:t xml:space="preserve"> </w:t>
      </w:r>
      <w:r w:rsidR="00DE5580">
        <w:rPr>
          <w:sz w:val="24"/>
          <w:szCs w:val="24"/>
        </w:rPr>
        <w:t xml:space="preserve">QPC </w:t>
      </w:r>
      <w:r w:rsidR="002F639E">
        <w:rPr>
          <w:sz w:val="24"/>
          <w:szCs w:val="24"/>
        </w:rPr>
        <w:t>sh</w:t>
      </w:r>
      <w:r w:rsidR="00DE5580">
        <w:rPr>
          <w:sz w:val="24"/>
          <w:szCs w:val="24"/>
        </w:rPr>
        <w:t>ould consider the following options</w:t>
      </w:r>
      <w:r w:rsidR="002F639E">
        <w:rPr>
          <w:sz w:val="24"/>
          <w:szCs w:val="24"/>
        </w:rPr>
        <w:t>.</w:t>
      </w:r>
    </w:p>
    <w:p w14:paraId="305BE396" w14:textId="449A24AA" w:rsidR="00C5502A" w:rsidRDefault="00C5502A" w:rsidP="00C1312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</w:t>
      </w:r>
      <w:r w:rsidR="0016009E">
        <w:rPr>
          <w:b/>
          <w:bCs/>
          <w:sz w:val="24"/>
          <w:szCs w:val="24"/>
        </w:rPr>
        <w:t>options for training</w:t>
      </w:r>
    </w:p>
    <w:p w14:paraId="5F8F3960" w14:textId="5BB42286" w:rsidR="00C74586" w:rsidRPr="00C74586" w:rsidRDefault="00C74586" w:rsidP="00C1312C">
      <w:pPr>
        <w:rPr>
          <w:sz w:val="24"/>
          <w:szCs w:val="24"/>
        </w:rPr>
      </w:pPr>
      <w:r>
        <w:rPr>
          <w:sz w:val="24"/>
          <w:szCs w:val="24"/>
        </w:rPr>
        <w:t>Training in GDPR and IT sec</w:t>
      </w:r>
      <w:r w:rsidR="00B0380E">
        <w:rPr>
          <w:sz w:val="24"/>
          <w:szCs w:val="24"/>
        </w:rPr>
        <w:t xml:space="preserve">urity would be helpful for all of us and is required for the </w:t>
      </w:r>
      <w:r w:rsidR="00970A51">
        <w:rPr>
          <w:sz w:val="24"/>
          <w:szCs w:val="24"/>
        </w:rPr>
        <w:t xml:space="preserve">internal </w:t>
      </w:r>
      <w:r w:rsidR="00B0380E">
        <w:rPr>
          <w:sz w:val="24"/>
          <w:szCs w:val="24"/>
        </w:rPr>
        <w:t>audit</w:t>
      </w:r>
      <w:r w:rsidR="00970A51">
        <w:rPr>
          <w:sz w:val="24"/>
          <w:szCs w:val="24"/>
        </w:rPr>
        <w:t xml:space="preserve">. If councillors have done this type of training before </w:t>
      </w:r>
      <w:r w:rsidR="00C4523D">
        <w:rPr>
          <w:sz w:val="24"/>
          <w:szCs w:val="24"/>
        </w:rPr>
        <w:t>they should download a copy of their certificate of completion of training and send it to</w:t>
      </w:r>
      <w:r w:rsidR="000072B3">
        <w:rPr>
          <w:sz w:val="24"/>
          <w:szCs w:val="24"/>
        </w:rPr>
        <w:t xml:space="preserve"> the clerk</w:t>
      </w:r>
      <w:r w:rsidR="00C4523D">
        <w:rPr>
          <w:sz w:val="24"/>
          <w:szCs w:val="24"/>
        </w:rPr>
        <w:t xml:space="preserve"> </w:t>
      </w:r>
      <w:r w:rsidR="004E3E54">
        <w:rPr>
          <w:sz w:val="24"/>
          <w:szCs w:val="24"/>
        </w:rPr>
        <w:t xml:space="preserve">as </w:t>
      </w:r>
      <w:r w:rsidR="00C4523D">
        <w:rPr>
          <w:sz w:val="24"/>
          <w:szCs w:val="24"/>
        </w:rPr>
        <w:t xml:space="preserve">evidence that </w:t>
      </w:r>
      <w:r w:rsidR="004E3E54">
        <w:rPr>
          <w:sz w:val="24"/>
          <w:szCs w:val="24"/>
        </w:rPr>
        <w:t xml:space="preserve">the </w:t>
      </w:r>
      <w:r w:rsidR="00C4523D">
        <w:rPr>
          <w:sz w:val="24"/>
          <w:szCs w:val="24"/>
        </w:rPr>
        <w:t>training has been done.</w:t>
      </w:r>
      <w:r w:rsidR="00842FDE">
        <w:rPr>
          <w:sz w:val="24"/>
          <w:szCs w:val="24"/>
        </w:rPr>
        <w:t xml:space="preserve"> For those without this training there are three possible ways to complete </w:t>
      </w:r>
      <w:r w:rsidR="004E3E54">
        <w:rPr>
          <w:sz w:val="24"/>
          <w:szCs w:val="24"/>
        </w:rPr>
        <w:t>it</w:t>
      </w:r>
      <w:r w:rsidR="00710C1F">
        <w:rPr>
          <w:sz w:val="24"/>
          <w:szCs w:val="24"/>
        </w:rPr>
        <w:t>.</w:t>
      </w:r>
    </w:p>
    <w:p w14:paraId="44E8179B" w14:textId="78A4D49F" w:rsidR="00664C08" w:rsidRDefault="008A5D12" w:rsidP="00710C1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10C1F">
        <w:rPr>
          <w:sz w:val="24"/>
          <w:szCs w:val="24"/>
        </w:rPr>
        <w:t xml:space="preserve">The </w:t>
      </w:r>
      <w:r w:rsidR="002B0736" w:rsidRPr="00710C1F">
        <w:rPr>
          <w:sz w:val="24"/>
          <w:szCs w:val="24"/>
        </w:rPr>
        <w:t>I</w:t>
      </w:r>
      <w:r w:rsidRPr="00710C1F">
        <w:rPr>
          <w:sz w:val="24"/>
          <w:szCs w:val="24"/>
        </w:rPr>
        <w:t xml:space="preserve">nformation </w:t>
      </w:r>
      <w:proofErr w:type="spellStart"/>
      <w:r w:rsidRPr="00710C1F">
        <w:rPr>
          <w:sz w:val="24"/>
          <w:szCs w:val="24"/>
        </w:rPr>
        <w:t>Commisioner’s</w:t>
      </w:r>
      <w:proofErr w:type="spellEnd"/>
      <w:r w:rsidRPr="00710C1F">
        <w:rPr>
          <w:sz w:val="24"/>
          <w:szCs w:val="24"/>
        </w:rPr>
        <w:t xml:space="preserve"> Office (ICO) provides </w:t>
      </w:r>
      <w:proofErr w:type="gramStart"/>
      <w:r w:rsidRPr="00710C1F">
        <w:rPr>
          <w:sz w:val="24"/>
          <w:szCs w:val="24"/>
        </w:rPr>
        <w:t>on line</w:t>
      </w:r>
      <w:proofErr w:type="gramEnd"/>
      <w:r w:rsidRPr="00710C1F">
        <w:rPr>
          <w:sz w:val="24"/>
          <w:szCs w:val="24"/>
        </w:rPr>
        <w:t xml:space="preserve"> training for organisations which can be accessed from their website.</w:t>
      </w:r>
      <w:r w:rsidR="009E2711" w:rsidRPr="00710C1F">
        <w:rPr>
          <w:sz w:val="24"/>
          <w:szCs w:val="24"/>
        </w:rPr>
        <w:t xml:space="preserve"> The training can be done at a time that suits </w:t>
      </w:r>
      <w:proofErr w:type="gramStart"/>
      <w:r w:rsidR="00D01C22" w:rsidRPr="00710C1F">
        <w:rPr>
          <w:sz w:val="24"/>
          <w:szCs w:val="24"/>
        </w:rPr>
        <w:t xml:space="preserve">each </w:t>
      </w:r>
      <w:r w:rsidR="009E2711" w:rsidRPr="00710C1F">
        <w:rPr>
          <w:sz w:val="24"/>
          <w:szCs w:val="24"/>
        </w:rPr>
        <w:t>individual</w:t>
      </w:r>
      <w:proofErr w:type="gramEnd"/>
      <w:r w:rsidR="00F47C96">
        <w:rPr>
          <w:sz w:val="24"/>
          <w:szCs w:val="24"/>
        </w:rPr>
        <w:t xml:space="preserve">. As </w:t>
      </w:r>
      <w:r w:rsidR="00D01C22" w:rsidRPr="00710C1F">
        <w:rPr>
          <w:sz w:val="24"/>
          <w:szCs w:val="24"/>
        </w:rPr>
        <w:t>the training is provided by the ICO it should be up to date and good quality.</w:t>
      </w:r>
      <w:r w:rsidR="00DE7C03">
        <w:rPr>
          <w:sz w:val="24"/>
          <w:szCs w:val="24"/>
        </w:rPr>
        <w:t xml:space="preserve"> </w:t>
      </w:r>
      <w:r w:rsidR="00CA7593">
        <w:rPr>
          <w:sz w:val="24"/>
          <w:szCs w:val="24"/>
        </w:rPr>
        <w:t xml:space="preserve">This training is </w:t>
      </w:r>
      <w:proofErr w:type="gramStart"/>
      <w:r w:rsidR="00CA7593">
        <w:rPr>
          <w:sz w:val="24"/>
          <w:szCs w:val="24"/>
        </w:rPr>
        <w:t>free</w:t>
      </w:r>
      <w:proofErr w:type="gramEnd"/>
      <w:r w:rsidR="00CA7593">
        <w:rPr>
          <w:sz w:val="24"/>
          <w:szCs w:val="24"/>
        </w:rPr>
        <w:t xml:space="preserve"> but it does not provide a certificate of complet</w:t>
      </w:r>
      <w:r w:rsidR="005073FB">
        <w:rPr>
          <w:sz w:val="24"/>
          <w:szCs w:val="24"/>
        </w:rPr>
        <w:t xml:space="preserve">ion. </w:t>
      </w:r>
      <w:r w:rsidR="00DE7C03">
        <w:rPr>
          <w:sz w:val="24"/>
          <w:szCs w:val="24"/>
        </w:rPr>
        <w:t xml:space="preserve">The link below will take you to the GDPR training videos which you can access </w:t>
      </w:r>
      <w:r w:rsidR="00664C08">
        <w:rPr>
          <w:sz w:val="24"/>
          <w:szCs w:val="24"/>
        </w:rPr>
        <w:t xml:space="preserve">and use. </w:t>
      </w:r>
    </w:p>
    <w:p w14:paraId="4C593BBA" w14:textId="21839E45" w:rsidR="00C5502A" w:rsidRDefault="005073FB" w:rsidP="00664C08">
      <w:pPr>
        <w:pStyle w:val="ListParagraph"/>
        <w:rPr>
          <w:sz w:val="24"/>
          <w:szCs w:val="24"/>
        </w:rPr>
      </w:pPr>
      <w:hyperlink r:id="rId5" w:history="1">
        <w:r w:rsidRPr="00F60FA0">
          <w:rPr>
            <w:rStyle w:val="Hyperlink"/>
            <w:sz w:val="24"/>
            <w:szCs w:val="24"/>
          </w:rPr>
          <w:t>https://co.org.uk/for-organisations/uk-gdpr-guidance-and-resources/training-videos/</w:t>
        </w:r>
      </w:hyperlink>
    </w:p>
    <w:p w14:paraId="213D2D30" w14:textId="77777777" w:rsidR="00232718" w:rsidRDefault="00232718" w:rsidP="00664C08">
      <w:pPr>
        <w:pStyle w:val="ListParagraph"/>
        <w:rPr>
          <w:rStyle w:val="Hyperlink"/>
          <w:sz w:val="24"/>
          <w:szCs w:val="24"/>
        </w:rPr>
      </w:pPr>
    </w:p>
    <w:p w14:paraId="177C795A" w14:textId="3D015A7B" w:rsidR="003E621F" w:rsidRPr="00710C1F" w:rsidRDefault="003E621F" w:rsidP="00710C1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10C1F">
        <w:rPr>
          <w:sz w:val="24"/>
          <w:szCs w:val="24"/>
        </w:rPr>
        <w:t>GAPTC offer</w:t>
      </w:r>
      <w:r w:rsidR="005073FB">
        <w:rPr>
          <w:sz w:val="24"/>
          <w:szCs w:val="24"/>
        </w:rPr>
        <w:t>s</w:t>
      </w:r>
      <w:r w:rsidRPr="00710C1F">
        <w:rPr>
          <w:sz w:val="24"/>
          <w:szCs w:val="24"/>
        </w:rPr>
        <w:t xml:space="preserve"> an </w:t>
      </w:r>
      <w:proofErr w:type="gramStart"/>
      <w:r w:rsidRPr="00710C1F">
        <w:rPr>
          <w:sz w:val="24"/>
          <w:szCs w:val="24"/>
        </w:rPr>
        <w:t>on line</w:t>
      </w:r>
      <w:proofErr w:type="gramEnd"/>
      <w:r w:rsidRPr="00710C1F">
        <w:rPr>
          <w:sz w:val="24"/>
          <w:szCs w:val="24"/>
        </w:rPr>
        <w:t xml:space="preserve"> </w:t>
      </w:r>
      <w:r w:rsidR="000A5B55" w:rsidRPr="00710C1F">
        <w:rPr>
          <w:sz w:val="24"/>
          <w:szCs w:val="24"/>
        </w:rPr>
        <w:t xml:space="preserve">training course which </w:t>
      </w:r>
      <w:r w:rsidR="00461478" w:rsidRPr="00710C1F">
        <w:rPr>
          <w:sz w:val="24"/>
          <w:szCs w:val="24"/>
        </w:rPr>
        <w:t>individuals can do in their own time called Data Protection Essentials</w:t>
      </w:r>
      <w:r w:rsidR="00A627FE" w:rsidRPr="00710C1F">
        <w:rPr>
          <w:sz w:val="24"/>
          <w:szCs w:val="24"/>
        </w:rPr>
        <w:t>. The course costs £17</w:t>
      </w:r>
      <w:r w:rsidR="008C58EB" w:rsidRPr="00710C1F">
        <w:rPr>
          <w:sz w:val="24"/>
          <w:szCs w:val="24"/>
        </w:rPr>
        <w:t>.00</w:t>
      </w:r>
      <w:r w:rsidR="00A627FE" w:rsidRPr="00710C1F">
        <w:rPr>
          <w:sz w:val="24"/>
          <w:szCs w:val="24"/>
        </w:rPr>
        <w:t xml:space="preserve"> per person </w:t>
      </w:r>
      <w:r w:rsidR="007448E9">
        <w:rPr>
          <w:sz w:val="24"/>
          <w:szCs w:val="24"/>
        </w:rPr>
        <w:t xml:space="preserve">and </w:t>
      </w:r>
      <w:r w:rsidR="005D3AA9">
        <w:rPr>
          <w:sz w:val="24"/>
          <w:szCs w:val="24"/>
        </w:rPr>
        <w:t xml:space="preserve">the clerk </w:t>
      </w:r>
      <w:r w:rsidR="00CD1809" w:rsidRPr="00710C1F">
        <w:rPr>
          <w:sz w:val="24"/>
          <w:szCs w:val="24"/>
        </w:rPr>
        <w:t xml:space="preserve">would be </w:t>
      </w:r>
      <w:r w:rsidR="005D3AA9">
        <w:rPr>
          <w:sz w:val="24"/>
          <w:szCs w:val="24"/>
        </w:rPr>
        <w:t xml:space="preserve">able to provide </w:t>
      </w:r>
      <w:r w:rsidR="00CD1809" w:rsidRPr="00710C1F">
        <w:rPr>
          <w:sz w:val="24"/>
          <w:szCs w:val="24"/>
        </w:rPr>
        <w:t xml:space="preserve">evidence that councillors </w:t>
      </w:r>
      <w:r w:rsidR="00281088" w:rsidRPr="00710C1F">
        <w:rPr>
          <w:sz w:val="24"/>
          <w:szCs w:val="24"/>
        </w:rPr>
        <w:t xml:space="preserve">or the clerk </w:t>
      </w:r>
      <w:r w:rsidR="005D3AA9">
        <w:rPr>
          <w:sz w:val="24"/>
          <w:szCs w:val="24"/>
        </w:rPr>
        <w:t xml:space="preserve">have registered for the </w:t>
      </w:r>
      <w:r w:rsidR="00281088" w:rsidRPr="00710C1F">
        <w:rPr>
          <w:sz w:val="24"/>
          <w:szCs w:val="24"/>
        </w:rPr>
        <w:t>training.</w:t>
      </w:r>
      <w:r w:rsidR="005D6DD2" w:rsidRPr="00710C1F">
        <w:rPr>
          <w:sz w:val="24"/>
          <w:szCs w:val="24"/>
        </w:rPr>
        <w:t xml:space="preserve"> You can read </w:t>
      </w:r>
      <w:r w:rsidR="00810224">
        <w:rPr>
          <w:sz w:val="24"/>
          <w:szCs w:val="24"/>
        </w:rPr>
        <w:t>more</w:t>
      </w:r>
      <w:r w:rsidR="005D6DD2" w:rsidRPr="00710C1F">
        <w:rPr>
          <w:sz w:val="24"/>
          <w:szCs w:val="24"/>
        </w:rPr>
        <w:t xml:space="preserve"> about this course by following the </w:t>
      </w:r>
      <w:r w:rsidR="00232718">
        <w:rPr>
          <w:sz w:val="24"/>
          <w:szCs w:val="24"/>
        </w:rPr>
        <w:t>l</w:t>
      </w:r>
      <w:r w:rsidR="005D6DD2" w:rsidRPr="00710C1F">
        <w:rPr>
          <w:sz w:val="24"/>
          <w:szCs w:val="24"/>
        </w:rPr>
        <w:t>ink below</w:t>
      </w:r>
      <w:r w:rsidR="00141C3C" w:rsidRPr="00710C1F">
        <w:rPr>
          <w:sz w:val="24"/>
          <w:szCs w:val="24"/>
        </w:rPr>
        <w:t>.</w:t>
      </w:r>
    </w:p>
    <w:p w14:paraId="61A611AE" w14:textId="3B53B732" w:rsidR="005D6DD2" w:rsidRDefault="00232718" w:rsidP="00C33EC1">
      <w:pPr>
        <w:ind w:firstLine="720"/>
        <w:rPr>
          <w:sz w:val="24"/>
          <w:szCs w:val="24"/>
        </w:rPr>
      </w:pPr>
      <w:hyperlink r:id="rId6" w:history="1">
        <w:r w:rsidRPr="00F60FA0">
          <w:rPr>
            <w:rStyle w:val="Hyperlink"/>
            <w:sz w:val="24"/>
            <w:szCs w:val="24"/>
          </w:rPr>
          <w:t>https://gaptc.org.uk/nimble</w:t>
        </w:r>
      </w:hyperlink>
    </w:p>
    <w:p w14:paraId="5B87DB55" w14:textId="0287A7C3" w:rsidR="00281088" w:rsidRPr="00C33EC1" w:rsidRDefault="00281088" w:rsidP="00C33EC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33EC1">
        <w:rPr>
          <w:sz w:val="24"/>
          <w:szCs w:val="24"/>
        </w:rPr>
        <w:t xml:space="preserve">GAPTC offers a </w:t>
      </w:r>
      <w:r w:rsidR="009D1E4A">
        <w:rPr>
          <w:sz w:val="24"/>
          <w:szCs w:val="24"/>
        </w:rPr>
        <w:t xml:space="preserve">more detailed </w:t>
      </w:r>
      <w:r w:rsidRPr="00C33EC1">
        <w:rPr>
          <w:sz w:val="24"/>
          <w:szCs w:val="24"/>
        </w:rPr>
        <w:t xml:space="preserve">on line training course </w:t>
      </w:r>
      <w:r w:rsidR="00F61670">
        <w:rPr>
          <w:sz w:val="24"/>
          <w:szCs w:val="24"/>
        </w:rPr>
        <w:t xml:space="preserve">called Data Protection for Town and Parish Councillors which is </w:t>
      </w:r>
      <w:r w:rsidRPr="00C33EC1">
        <w:rPr>
          <w:sz w:val="24"/>
          <w:szCs w:val="24"/>
        </w:rPr>
        <w:t xml:space="preserve">delivered in </w:t>
      </w:r>
      <w:proofErr w:type="gramStart"/>
      <w:r w:rsidRPr="00C33EC1">
        <w:rPr>
          <w:sz w:val="24"/>
          <w:szCs w:val="24"/>
        </w:rPr>
        <w:t xml:space="preserve">three </w:t>
      </w:r>
      <w:r w:rsidR="00D45B17" w:rsidRPr="00C33EC1">
        <w:rPr>
          <w:sz w:val="24"/>
          <w:szCs w:val="24"/>
        </w:rPr>
        <w:t xml:space="preserve"> 2</w:t>
      </w:r>
      <w:proofErr w:type="gramEnd"/>
      <w:r w:rsidR="00D45B17" w:rsidRPr="00C33EC1">
        <w:rPr>
          <w:sz w:val="24"/>
          <w:szCs w:val="24"/>
        </w:rPr>
        <w:t xml:space="preserve"> hour </w:t>
      </w:r>
      <w:r w:rsidRPr="00C33EC1">
        <w:rPr>
          <w:sz w:val="24"/>
          <w:szCs w:val="24"/>
        </w:rPr>
        <w:t>sessions</w:t>
      </w:r>
      <w:r w:rsidR="005D6DD2" w:rsidRPr="00C33EC1">
        <w:rPr>
          <w:sz w:val="24"/>
          <w:szCs w:val="24"/>
        </w:rPr>
        <w:t xml:space="preserve"> by an external company, Breakthrough Communications</w:t>
      </w:r>
      <w:r w:rsidR="006F005D" w:rsidRPr="00C33EC1">
        <w:rPr>
          <w:sz w:val="24"/>
          <w:szCs w:val="24"/>
        </w:rPr>
        <w:t>. Th</w:t>
      </w:r>
      <w:r w:rsidR="005A46C3">
        <w:rPr>
          <w:sz w:val="24"/>
          <w:szCs w:val="24"/>
        </w:rPr>
        <w:t xml:space="preserve">e three sessions occur at scheduled times so </w:t>
      </w:r>
      <w:r w:rsidR="00977485">
        <w:rPr>
          <w:sz w:val="24"/>
          <w:szCs w:val="24"/>
        </w:rPr>
        <w:t>participants would need to be available for these</w:t>
      </w:r>
      <w:r w:rsidR="00585022">
        <w:rPr>
          <w:sz w:val="24"/>
          <w:szCs w:val="24"/>
        </w:rPr>
        <w:t xml:space="preserve"> and </w:t>
      </w:r>
      <w:proofErr w:type="gramStart"/>
      <w:r w:rsidR="00585022">
        <w:rPr>
          <w:sz w:val="24"/>
          <w:szCs w:val="24"/>
        </w:rPr>
        <w:t xml:space="preserve">the </w:t>
      </w:r>
      <w:r w:rsidR="006F005D" w:rsidRPr="00C33EC1">
        <w:rPr>
          <w:sz w:val="24"/>
          <w:szCs w:val="24"/>
        </w:rPr>
        <w:t xml:space="preserve"> course</w:t>
      </w:r>
      <w:proofErr w:type="gramEnd"/>
      <w:r w:rsidR="006F005D" w:rsidRPr="00C33EC1">
        <w:rPr>
          <w:sz w:val="24"/>
          <w:szCs w:val="24"/>
        </w:rPr>
        <w:t xml:space="preserve"> </w:t>
      </w:r>
      <w:r w:rsidR="001B4EA4" w:rsidRPr="00C33EC1">
        <w:rPr>
          <w:sz w:val="24"/>
          <w:szCs w:val="24"/>
        </w:rPr>
        <w:t>cost</w:t>
      </w:r>
      <w:r w:rsidR="005D3DAF">
        <w:rPr>
          <w:sz w:val="24"/>
          <w:szCs w:val="24"/>
        </w:rPr>
        <w:t>s £10</w:t>
      </w:r>
      <w:r w:rsidR="007D1BE8">
        <w:rPr>
          <w:sz w:val="24"/>
          <w:szCs w:val="24"/>
        </w:rPr>
        <w:t>5 or</w:t>
      </w:r>
      <w:r w:rsidR="001B4EA4" w:rsidRPr="00C33EC1">
        <w:rPr>
          <w:sz w:val="24"/>
          <w:szCs w:val="24"/>
        </w:rPr>
        <w:t xml:space="preserve"> £35 per s</w:t>
      </w:r>
      <w:r w:rsidR="007D1BE8">
        <w:rPr>
          <w:sz w:val="24"/>
          <w:szCs w:val="24"/>
        </w:rPr>
        <w:t>ession</w:t>
      </w:r>
      <w:r w:rsidR="00523045" w:rsidRPr="00C33EC1">
        <w:rPr>
          <w:sz w:val="24"/>
          <w:szCs w:val="24"/>
        </w:rPr>
        <w:t>. I</w:t>
      </w:r>
      <w:r w:rsidR="007D1BE8">
        <w:rPr>
          <w:sz w:val="24"/>
          <w:szCs w:val="24"/>
        </w:rPr>
        <w:t xml:space="preserve">more details about this course can be found by following </w:t>
      </w:r>
      <w:r w:rsidR="00523045" w:rsidRPr="00C33EC1">
        <w:rPr>
          <w:sz w:val="24"/>
          <w:szCs w:val="24"/>
        </w:rPr>
        <w:t>the link below.</w:t>
      </w:r>
    </w:p>
    <w:p w14:paraId="69FDCAA2" w14:textId="3547CEE5" w:rsidR="00523045" w:rsidRDefault="00566C1E" w:rsidP="00C33EC1">
      <w:pPr>
        <w:ind w:firstLine="720"/>
        <w:rPr>
          <w:sz w:val="24"/>
          <w:szCs w:val="24"/>
        </w:rPr>
      </w:pPr>
      <w:hyperlink r:id="rId7" w:history="1">
        <w:r w:rsidR="00C33EC1" w:rsidRPr="00DD36B6">
          <w:rPr>
            <w:rStyle w:val="Hyperlink"/>
            <w:sz w:val="24"/>
            <w:szCs w:val="24"/>
          </w:rPr>
          <w:t>https://www.breakthroughcomms.co.uk/calc-training-events</w:t>
        </w:r>
      </w:hyperlink>
    </w:p>
    <w:p w14:paraId="7F9D7A5F" w14:textId="77777777" w:rsidR="00B92ECA" w:rsidRDefault="00B92ECA" w:rsidP="00C1312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FB8BFA8" w14:textId="77777777" w:rsidR="005747B7" w:rsidRDefault="005747B7" w:rsidP="00C1312C">
      <w:pPr>
        <w:rPr>
          <w:b/>
          <w:bCs/>
          <w:sz w:val="24"/>
          <w:szCs w:val="24"/>
        </w:rPr>
      </w:pPr>
    </w:p>
    <w:p w14:paraId="58BA3B4A" w14:textId="77777777" w:rsidR="005747B7" w:rsidRDefault="005747B7" w:rsidP="00C1312C">
      <w:pPr>
        <w:rPr>
          <w:b/>
          <w:bCs/>
          <w:sz w:val="24"/>
          <w:szCs w:val="24"/>
        </w:rPr>
      </w:pPr>
    </w:p>
    <w:p w14:paraId="7589B612" w14:textId="3D9D5B09" w:rsidR="00D80FD7" w:rsidRPr="00D80FD7" w:rsidRDefault="00D80FD7" w:rsidP="00C1312C">
      <w:pPr>
        <w:rPr>
          <w:b/>
          <w:bCs/>
          <w:sz w:val="24"/>
          <w:szCs w:val="24"/>
        </w:rPr>
      </w:pPr>
      <w:r w:rsidRPr="00D80FD7">
        <w:rPr>
          <w:b/>
          <w:bCs/>
          <w:sz w:val="24"/>
          <w:szCs w:val="24"/>
        </w:rPr>
        <w:lastRenderedPageBreak/>
        <w:t>Next steps</w:t>
      </w:r>
    </w:p>
    <w:p w14:paraId="232451C7" w14:textId="6E4A53F8" w:rsidR="00523045" w:rsidRDefault="00823890" w:rsidP="00C1312C">
      <w:pPr>
        <w:rPr>
          <w:sz w:val="24"/>
          <w:szCs w:val="24"/>
        </w:rPr>
      </w:pPr>
      <w:r>
        <w:rPr>
          <w:sz w:val="24"/>
          <w:szCs w:val="24"/>
        </w:rPr>
        <w:t xml:space="preserve">This matter is on the February meeting agenda for discussion </w:t>
      </w:r>
      <w:r w:rsidR="003B65E3">
        <w:rPr>
          <w:sz w:val="24"/>
          <w:szCs w:val="24"/>
        </w:rPr>
        <w:t xml:space="preserve">and </w:t>
      </w:r>
      <w:r w:rsidR="005747B7">
        <w:rPr>
          <w:sz w:val="24"/>
          <w:szCs w:val="24"/>
        </w:rPr>
        <w:t xml:space="preserve">for council </w:t>
      </w:r>
      <w:r w:rsidR="007413C8">
        <w:rPr>
          <w:sz w:val="24"/>
          <w:szCs w:val="24"/>
        </w:rPr>
        <w:t xml:space="preserve">to agree </w:t>
      </w:r>
      <w:r w:rsidR="005747B7">
        <w:rPr>
          <w:sz w:val="24"/>
          <w:szCs w:val="24"/>
        </w:rPr>
        <w:t>any further actions</w:t>
      </w:r>
      <w:r w:rsidR="007413C8">
        <w:rPr>
          <w:sz w:val="24"/>
          <w:szCs w:val="24"/>
        </w:rPr>
        <w:t>.</w:t>
      </w:r>
    </w:p>
    <w:p w14:paraId="13319A04" w14:textId="77777777" w:rsidR="00B92ECA" w:rsidRDefault="00B92ECA" w:rsidP="00C1312C">
      <w:pPr>
        <w:rPr>
          <w:sz w:val="24"/>
          <w:szCs w:val="24"/>
        </w:rPr>
      </w:pPr>
    </w:p>
    <w:p w14:paraId="7B6C3AC0" w14:textId="77777777" w:rsidR="00566C1E" w:rsidRDefault="00A96B0C" w:rsidP="00C1312C">
      <w:pPr>
        <w:rPr>
          <w:sz w:val="24"/>
          <w:szCs w:val="24"/>
        </w:rPr>
      </w:pPr>
      <w:r>
        <w:rPr>
          <w:sz w:val="24"/>
          <w:szCs w:val="24"/>
        </w:rPr>
        <w:t>R</w:t>
      </w:r>
      <w:r w:rsidR="00810224">
        <w:rPr>
          <w:sz w:val="24"/>
          <w:szCs w:val="24"/>
        </w:rPr>
        <w:t>ita Walsh</w:t>
      </w:r>
      <w:r w:rsidR="00B92ECA">
        <w:rPr>
          <w:sz w:val="24"/>
          <w:szCs w:val="24"/>
        </w:rPr>
        <w:t>,</w:t>
      </w:r>
    </w:p>
    <w:p w14:paraId="2A53385D" w14:textId="77D32CD7" w:rsidR="00810224" w:rsidRPr="004857A7" w:rsidRDefault="00B92ECA" w:rsidP="00C1312C">
      <w:pPr>
        <w:rPr>
          <w:sz w:val="24"/>
          <w:szCs w:val="24"/>
        </w:rPr>
      </w:pPr>
      <w:r>
        <w:rPr>
          <w:sz w:val="24"/>
          <w:szCs w:val="24"/>
        </w:rPr>
        <w:t xml:space="preserve"> 04/02/2026</w:t>
      </w:r>
      <w:r w:rsidR="00A96B0C">
        <w:rPr>
          <w:sz w:val="24"/>
          <w:szCs w:val="24"/>
        </w:rPr>
        <w:t xml:space="preserve"> </w:t>
      </w:r>
    </w:p>
    <w:sectPr w:rsidR="00810224" w:rsidRPr="004857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3631A0"/>
    <w:multiLevelType w:val="hybridMultilevel"/>
    <w:tmpl w:val="2EB6718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F15AB"/>
    <w:multiLevelType w:val="hybridMultilevel"/>
    <w:tmpl w:val="FB604558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 w16cid:durableId="1709646194">
    <w:abstractNumId w:val="1"/>
  </w:num>
  <w:num w:numId="2" w16cid:durableId="604657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FEA"/>
    <w:rsid w:val="000072B3"/>
    <w:rsid w:val="00016528"/>
    <w:rsid w:val="00051D4C"/>
    <w:rsid w:val="000A5B55"/>
    <w:rsid w:val="000D17C8"/>
    <w:rsid w:val="000D77D4"/>
    <w:rsid w:val="000F0D25"/>
    <w:rsid w:val="00103DBF"/>
    <w:rsid w:val="00141C3C"/>
    <w:rsid w:val="0016009E"/>
    <w:rsid w:val="0018484E"/>
    <w:rsid w:val="001B4EA4"/>
    <w:rsid w:val="00206B1B"/>
    <w:rsid w:val="00232718"/>
    <w:rsid w:val="00274B4F"/>
    <w:rsid w:val="00281088"/>
    <w:rsid w:val="002B0736"/>
    <w:rsid w:val="002F639E"/>
    <w:rsid w:val="00303A6A"/>
    <w:rsid w:val="0032467E"/>
    <w:rsid w:val="003350A9"/>
    <w:rsid w:val="003B65E3"/>
    <w:rsid w:val="003B67CD"/>
    <w:rsid w:val="003C2F3C"/>
    <w:rsid w:val="003D01F8"/>
    <w:rsid w:val="003D669D"/>
    <w:rsid w:val="003E621F"/>
    <w:rsid w:val="003F3ADE"/>
    <w:rsid w:val="00461478"/>
    <w:rsid w:val="004857A7"/>
    <w:rsid w:val="004878AE"/>
    <w:rsid w:val="004D1839"/>
    <w:rsid w:val="004E3E54"/>
    <w:rsid w:val="005073FB"/>
    <w:rsid w:val="00523045"/>
    <w:rsid w:val="00545762"/>
    <w:rsid w:val="00547E64"/>
    <w:rsid w:val="00566C1E"/>
    <w:rsid w:val="005747B7"/>
    <w:rsid w:val="00585022"/>
    <w:rsid w:val="0059255F"/>
    <w:rsid w:val="005A46C3"/>
    <w:rsid w:val="005D3AA9"/>
    <w:rsid w:val="005D3DAF"/>
    <w:rsid w:val="005D6DD2"/>
    <w:rsid w:val="005F3F1A"/>
    <w:rsid w:val="006530F6"/>
    <w:rsid w:val="00664C08"/>
    <w:rsid w:val="0066670D"/>
    <w:rsid w:val="006775E1"/>
    <w:rsid w:val="006C6F9F"/>
    <w:rsid w:val="006F005D"/>
    <w:rsid w:val="00710C1F"/>
    <w:rsid w:val="00723735"/>
    <w:rsid w:val="0072534F"/>
    <w:rsid w:val="00725B3A"/>
    <w:rsid w:val="00734CD0"/>
    <w:rsid w:val="007413C8"/>
    <w:rsid w:val="007415A2"/>
    <w:rsid w:val="007448E9"/>
    <w:rsid w:val="007958DD"/>
    <w:rsid w:val="007B07E5"/>
    <w:rsid w:val="007D1BE8"/>
    <w:rsid w:val="00810224"/>
    <w:rsid w:val="00823890"/>
    <w:rsid w:val="0082581D"/>
    <w:rsid w:val="008308F8"/>
    <w:rsid w:val="00842FDE"/>
    <w:rsid w:val="008A5D12"/>
    <w:rsid w:val="008C58EB"/>
    <w:rsid w:val="008F7AD3"/>
    <w:rsid w:val="00905800"/>
    <w:rsid w:val="009642CE"/>
    <w:rsid w:val="00970A51"/>
    <w:rsid w:val="00977485"/>
    <w:rsid w:val="00994FF5"/>
    <w:rsid w:val="009B1223"/>
    <w:rsid w:val="009D1E4A"/>
    <w:rsid w:val="009E2711"/>
    <w:rsid w:val="009F69C4"/>
    <w:rsid w:val="00A42408"/>
    <w:rsid w:val="00A627FE"/>
    <w:rsid w:val="00A67D02"/>
    <w:rsid w:val="00A92119"/>
    <w:rsid w:val="00A96B0C"/>
    <w:rsid w:val="00B0380E"/>
    <w:rsid w:val="00B17FEA"/>
    <w:rsid w:val="00B70A47"/>
    <w:rsid w:val="00B92ECA"/>
    <w:rsid w:val="00BD2083"/>
    <w:rsid w:val="00BE69CB"/>
    <w:rsid w:val="00BF3D59"/>
    <w:rsid w:val="00C1312C"/>
    <w:rsid w:val="00C33EC1"/>
    <w:rsid w:val="00C4523D"/>
    <w:rsid w:val="00C5502A"/>
    <w:rsid w:val="00C74586"/>
    <w:rsid w:val="00CA7593"/>
    <w:rsid w:val="00CD1809"/>
    <w:rsid w:val="00CF28B6"/>
    <w:rsid w:val="00D01C22"/>
    <w:rsid w:val="00D45B17"/>
    <w:rsid w:val="00D80FD7"/>
    <w:rsid w:val="00DD214B"/>
    <w:rsid w:val="00DE5580"/>
    <w:rsid w:val="00DE6C7C"/>
    <w:rsid w:val="00DE7C03"/>
    <w:rsid w:val="00E4185C"/>
    <w:rsid w:val="00E43292"/>
    <w:rsid w:val="00E4387C"/>
    <w:rsid w:val="00E6342D"/>
    <w:rsid w:val="00E936BF"/>
    <w:rsid w:val="00EF0638"/>
    <w:rsid w:val="00F03FC3"/>
    <w:rsid w:val="00F06FEC"/>
    <w:rsid w:val="00F47C96"/>
    <w:rsid w:val="00F61670"/>
    <w:rsid w:val="00F638CF"/>
    <w:rsid w:val="00FB1D86"/>
    <w:rsid w:val="00FD2036"/>
    <w:rsid w:val="00FE37A2"/>
    <w:rsid w:val="00FE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C66AC"/>
  <w15:chartTrackingRefBased/>
  <w15:docId w15:val="{A6A74BAB-8C08-4C73-96D5-7FE95BFFF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7F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7F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7F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7F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7F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F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F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F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F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7F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7F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7F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7F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F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F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F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F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F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7F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7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7F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7F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7F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7F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7F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7F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7F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7F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7FE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642C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42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reakthroughcomms.co.uk/calc-training-even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aptc.org.uk/nimble" TargetMode="External"/><Relationship Id="rId5" Type="http://schemas.openxmlformats.org/officeDocument/2006/relationships/hyperlink" Target="https://co.org.uk/for-organisations/uk-gdpr-guidance-and-resources/training-video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663</Words>
  <Characters>3782</Characters>
  <Application>Microsoft Office Word</Application>
  <DocSecurity>0</DocSecurity>
  <Lines>31</Lines>
  <Paragraphs>8</Paragraphs>
  <ScaleCrop>false</ScaleCrop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Walsh</dc:creator>
  <cp:keywords/>
  <dc:description/>
  <cp:lastModifiedBy>Rita Walsh</cp:lastModifiedBy>
  <cp:revision>121</cp:revision>
  <dcterms:created xsi:type="dcterms:W3CDTF">2026-02-04T15:33:00Z</dcterms:created>
  <dcterms:modified xsi:type="dcterms:W3CDTF">2026-02-05T08:44:00Z</dcterms:modified>
</cp:coreProperties>
</file>