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3996A" w14:textId="0B50C3B7" w:rsidR="00910309" w:rsidRDefault="00D476C2" w:rsidP="00910309">
      <w:pPr>
        <w:pStyle w:val="NoSpacing"/>
        <w:jc w:val="center"/>
        <w:rPr>
          <w:rFonts w:ascii="Arial" w:hAnsi="Arial" w:cs="Arial"/>
          <w:b/>
          <w:sz w:val="24"/>
          <w:szCs w:val="24"/>
        </w:rPr>
      </w:pPr>
      <w:r>
        <w:rPr>
          <w:rFonts w:ascii="Arial" w:hAnsi="Arial" w:cs="Arial"/>
          <w:b/>
          <w:sz w:val="24"/>
          <w:szCs w:val="24"/>
        </w:rPr>
        <w:t>SEPTEMBER</w:t>
      </w:r>
      <w:r w:rsidR="005A3F90">
        <w:rPr>
          <w:rFonts w:ascii="Arial" w:hAnsi="Arial" w:cs="Arial"/>
          <w:b/>
          <w:sz w:val="24"/>
          <w:szCs w:val="24"/>
        </w:rPr>
        <w:t xml:space="preserve"> </w:t>
      </w:r>
      <w:r w:rsidR="00910309">
        <w:rPr>
          <w:rFonts w:ascii="Arial" w:hAnsi="Arial" w:cs="Arial"/>
          <w:b/>
          <w:sz w:val="24"/>
          <w:szCs w:val="24"/>
        </w:rPr>
        <w:t xml:space="preserve">2026 PLANNING REPORT </w:t>
      </w:r>
    </w:p>
    <w:p w14:paraId="6F0127C2" w14:textId="77777777" w:rsidR="00910309" w:rsidRDefault="00910309" w:rsidP="00910309">
      <w:pPr>
        <w:pStyle w:val="NoSpacing"/>
        <w:rPr>
          <w:rFonts w:ascii="Arial" w:hAnsi="Arial" w:cs="Arial"/>
          <w:sz w:val="24"/>
          <w:szCs w:val="24"/>
        </w:rPr>
      </w:pPr>
    </w:p>
    <w:p w14:paraId="1A5F3CC8" w14:textId="77777777" w:rsidR="00910309" w:rsidRDefault="00910309" w:rsidP="00910309">
      <w:pPr>
        <w:pStyle w:val="NoSpacing"/>
        <w:rPr>
          <w:rFonts w:ascii="Arial" w:hAnsi="Arial" w:cs="Arial"/>
          <w:color w:val="000000"/>
          <w:sz w:val="24"/>
          <w:szCs w:val="24"/>
        </w:rPr>
      </w:pPr>
    </w:p>
    <w:p w14:paraId="52AB8F82" w14:textId="77777777" w:rsidR="00910309" w:rsidRDefault="00910309" w:rsidP="00910309">
      <w:pPr>
        <w:pStyle w:val="NoSpacing"/>
        <w:rPr>
          <w:rFonts w:ascii="Arial" w:hAnsi="Arial" w:cs="Arial"/>
          <w:color w:val="000000"/>
          <w:sz w:val="24"/>
          <w:szCs w:val="24"/>
        </w:rPr>
      </w:pPr>
    </w:p>
    <w:p w14:paraId="5A826C08" w14:textId="77777777" w:rsidR="00910309" w:rsidRPr="00E66290" w:rsidRDefault="00910309" w:rsidP="00910309">
      <w:pPr>
        <w:pStyle w:val="NoSpacing"/>
        <w:rPr>
          <w:rFonts w:ascii="Arial" w:hAnsi="Arial" w:cs="Arial"/>
          <w:b/>
          <w:bCs/>
          <w:color w:val="000000"/>
          <w:sz w:val="24"/>
          <w:szCs w:val="24"/>
        </w:rPr>
      </w:pPr>
      <w:r w:rsidRPr="00E66290">
        <w:rPr>
          <w:rFonts w:ascii="Arial" w:hAnsi="Arial" w:cs="Arial"/>
          <w:b/>
          <w:bCs/>
          <w:color w:val="000000"/>
          <w:sz w:val="24"/>
          <w:szCs w:val="24"/>
        </w:rPr>
        <w:t xml:space="preserve">Outline Application for Outline proposals for up to 74 dwellings and up to 170 sqm of community floorspace (Use Class F2) including access, landscaping and associated infrastructure. All matters reserved except accessibility to the site, for vehicles in terms of the positioning and treatment of access to the site at Land South of London Road Fairford Gloucestershire </w:t>
      </w:r>
    </w:p>
    <w:p w14:paraId="587764D8" w14:textId="77777777" w:rsidR="00910309" w:rsidRDefault="00910309" w:rsidP="00910309">
      <w:pPr>
        <w:pStyle w:val="NoSpacing"/>
        <w:rPr>
          <w:rFonts w:ascii="Arial" w:hAnsi="Arial" w:cs="Arial"/>
          <w:color w:val="000000"/>
          <w:sz w:val="24"/>
          <w:szCs w:val="24"/>
        </w:rPr>
      </w:pPr>
      <w:r w:rsidRPr="00E66290">
        <w:rPr>
          <w:rFonts w:ascii="Arial" w:hAnsi="Arial" w:cs="Arial"/>
          <w:color w:val="000000"/>
          <w:sz w:val="24"/>
          <w:szCs w:val="24"/>
        </w:rPr>
        <w:t xml:space="preserve">25/03880/OUT </w:t>
      </w:r>
    </w:p>
    <w:p w14:paraId="7764888F" w14:textId="13D2BCE2" w:rsidR="00910309" w:rsidRPr="00E66290" w:rsidRDefault="00EF4030" w:rsidP="00910309">
      <w:pPr>
        <w:pStyle w:val="NoSpacing"/>
        <w:rPr>
          <w:rFonts w:ascii="Arial" w:hAnsi="Arial" w:cs="Arial"/>
          <w:color w:val="000000"/>
          <w:sz w:val="24"/>
          <w:szCs w:val="24"/>
        </w:rPr>
      </w:pPr>
      <w:r>
        <w:rPr>
          <w:rFonts w:ascii="Arial" w:hAnsi="Arial" w:cs="Arial"/>
          <w:color w:val="000000"/>
          <w:sz w:val="24"/>
          <w:szCs w:val="24"/>
        </w:rPr>
        <w:t>Status: Awaiting decision</w:t>
      </w:r>
    </w:p>
    <w:p w14:paraId="66D7CAD6" w14:textId="77777777" w:rsidR="00910309" w:rsidRPr="00E66290" w:rsidRDefault="00910309" w:rsidP="00910309">
      <w:pPr>
        <w:pStyle w:val="NoSpacing"/>
        <w:rPr>
          <w:rFonts w:ascii="Arial" w:hAnsi="Arial" w:cs="Arial"/>
          <w:color w:val="000000"/>
          <w:sz w:val="24"/>
          <w:szCs w:val="24"/>
        </w:rPr>
      </w:pPr>
    </w:p>
    <w:p w14:paraId="58420D8A" w14:textId="57907BEA" w:rsidR="0079713B" w:rsidRPr="00E66290" w:rsidRDefault="0079713B" w:rsidP="0079713B">
      <w:pPr>
        <w:pStyle w:val="NoSpacing"/>
        <w:rPr>
          <w:rFonts w:ascii="Arial" w:hAnsi="Arial" w:cs="Arial"/>
          <w:b/>
          <w:bCs/>
          <w:color w:val="000000"/>
          <w:sz w:val="24"/>
          <w:szCs w:val="24"/>
        </w:rPr>
      </w:pPr>
      <w:bookmarkStart w:id="0" w:name="_Hlk219467164"/>
      <w:r w:rsidRPr="00E66290">
        <w:rPr>
          <w:rFonts w:ascii="Arial" w:hAnsi="Arial" w:cs="Arial"/>
          <w:b/>
          <w:bCs/>
          <w:color w:val="000000"/>
          <w:sz w:val="24"/>
          <w:szCs w:val="24"/>
        </w:rPr>
        <w:t xml:space="preserve">Full Application for Erection of single storey rear extension at </w:t>
      </w:r>
      <w:proofErr w:type="spellStart"/>
      <w:r w:rsidRPr="00E66290">
        <w:rPr>
          <w:rFonts w:ascii="Arial" w:hAnsi="Arial" w:cs="Arial"/>
          <w:b/>
          <w:bCs/>
          <w:color w:val="000000"/>
          <w:sz w:val="24"/>
          <w:szCs w:val="24"/>
        </w:rPr>
        <w:t>Mawley</w:t>
      </w:r>
      <w:proofErr w:type="spellEnd"/>
      <w:r w:rsidRPr="00E66290">
        <w:rPr>
          <w:rFonts w:ascii="Arial" w:hAnsi="Arial" w:cs="Arial"/>
          <w:b/>
          <w:bCs/>
          <w:color w:val="000000"/>
          <w:sz w:val="24"/>
          <w:szCs w:val="24"/>
        </w:rPr>
        <w:t xml:space="preserve"> Farm House</w:t>
      </w:r>
      <w:r w:rsidR="00577F5D">
        <w:rPr>
          <w:rFonts w:ascii="Arial" w:hAnsi="Arial" w:cs="Arial"/>
          <w:b/>
          <w:bCs/>
          <w:color w:val="000000"/>
          <w:sz w:val="24"/>
          <w:szCs w:val="24"/>
        </w:rPr>
        <w:t>,</w:t>
      </w:r>
      <w:r w:rsidRPr="00E66290">
        <w:rPr>
          <w:rFonts w:ascii="Arial" w:hAnsi="Arial" w:cs="Arial"/>
          <w:b/>
          <w:bCs/>
          <w:color w:val="000000"/>
          <w:sz w:val="24"/>
          <w:szCs w:val="24"/>
        </w:rPr>
        <w:t xml:space="preserve"> Victoria Road Quenington Cirencester Gloucestershire</w:t>
      </w:r>
    </w:p>
    <w:p w14:paraId="790E49E3" w14:textId="77777777" w:rsidR="0079713B" w:rsidRPr="00E66290" w:rsidRDefault="0079713B" w:rsidP="0079713B">
      <w:pPr>
        <w:pStyle w:val="NoSpacing"/>
        <w:rPr>
          <w:rFonts w:ascii="Arial" w:hAnsi="Arial" w:cs="Arial"/>
          <w:color w:val="000000"/>
          <w:sz w:val="24"/>
          <w:szCs w:val="24"/>
        </w:rPr>
      </w:pPr>
      <w:r w:rsidRPr="00E66290">
        <w:rPr>
          <w:rFonts w:ascii="Arial" w:hAnsi="Arial" w:cs="Arial"/>
          <w:color w:val="000000"/>
          <w:sz w:val="24"/>
          <w:szCs w:val="24"/>
        </w:rPr>
        <w:t>25/03949/FUL</w:t>
      </w:r>
    </w:p>
    <w:p w14:paraId="343572BD" w14:textId="34BE26F3" w:rsidR="0079713B" w:rsidRDefault="0079713B" w:rsidP="0079713B">
      <w:pPr>
        <w:pStyle w:val="NoSpacing"/>
        <w:rPr>
          <w:rFonts w:ascii="Arial" w:hAnsi="Arial" w:cs="Arial"/>
          <w:color w:val="000000"/>
          <w:sz w:val="24"/>
          <w:szCs w:val="24"/>
        </w:rPr>
      </w:pPr>
      <w:r>
        <w:rPr>
          <w:rFonts w:ascii="Arial" w:hAnsi="Arial" w:cs="Arial"/>
          <w:color w:val="000000"/>
          <w:sz w:val="24"/>
          <w:szCs w:val="24"/>
        </w:rPr>
        <w:t xml:space="preserve">Status: </w:t>
      </w:r>
      <w:r w:rsidR="00AC16DA">
        <w:rPr>
          <w:rFonts w:ascii="Arial" w:hAnsi="Arial" w:cs="Arial"/>
          <w:color w:val="000000"/>
          <w:sz w:val="24"/>
          <w:szCs w:val="24"/>
        </w:rPr>
        <w:t>Decided - Permit</w:t>
      </w:r>
    </w:p>
    <w:p w14:paraId="76791234" w14:textId="77777777" w:rsidR="002C7B62" w:rsidRDefault="002C7B62" w:rsidP="0079713B">
      <w:pPr>
        <w:pStyle w:val="NoSpacing"/>
        <w:rPr>
          <w:rFonts w:ascii="Arial" w:hAnsi="Arial" w:cs="Arial"/>
          <w:color w:val="000000"/>
          <w:sz w:val="24"/>
          <w:szCs w:val="24"/>
        </w:rPr>
      </w:pPr>
    </w:p>
    <w:p w14:paraId="304B9AD1" w14:textId="77777777" w:rsidR="002C7B62" w:rsidRPr="002C7B62" w:rsidRDefault="002C7B62" w:rsidP="002C7B62">
      <w:pPr>
        <w:pStyle w:val="NoSpacing"/>
        <w:rPr>
          <w:rFonts w:ascii="Arial" w:hAnsi="Arial" w:cs="Arial"/>
          <w:b/>
          <w:bCs/>
          <w:color w:val="000000"/>
          <w:sz w:val="24"/>
          <w:szCs w:val="24"/>
        </w:rPr>
      </w:pPr>
      <w:r w:rsidRPr="002C7B62">
        <w:rPr>
          <w:rFonts w:ascii="Arial" w:hAnsi="Arial" w:cs="Arial"/>
          <w:b/>
          <w:bCs/>
          <w:color w:val="000000"/>
          <w:sz w:val="24"/>
          <w:szCs w:val="24"/>
        </w:rPr>
        <w:t xml:space="preserve">Erection of 1 'self-build' detached dwelling on land to the east of </w:t>
      </w:r>
      <w:proofErr w:type="spellStart"/>
      <w:r w:rsidRPr="002C7B62">
        <w:rPr>
          <w:rFonts w:ascii="Arial" w:hAnsi="Arial" w:cs="Arial"/>
          <w:b/>
          <w:bCs/>
          <w:color w:val="000000"/>
          <w:sz w:val="24"/>
          <w:szCs w:val="24"/>
        </w:rPr>
        <w:t>Stonyfell</w:t>
      </w:r>
      <w:proofErr w:type="spellEnd"/>
      <w:r w:rsidRPr="002C7B62">
        <w:rPr>
          <w:rFonts w:ascii="Arial" w:hAnsi="Arial" w:cs="Arial"/>
          <w:b/>
          <w:bCs/>
          <w:color w:val="000000"/>
          <w:sz w:val="24"/>
          <w:szCs w:val="24"/>
        </w:rPr>
        <w:t>, including the change of use of agricultural land to residential land and associated works including the formation of residential garden space, landscaping and boundary treatment</w:t>
      </w:r>
    </w:p>
    <w:p w14:paraId="13BA83C4" w14:textId="0484BE95" w:rsidR="002C7B62" w:rsidRPr="00E66290" w:rsidRDefault="00843E87" w:rsidP="002C7B62">
      <w:pPr>
        <w:pStyle w:val="NoSpacing"/>
        <w:rPr>
          <w:rFonts w:ascii="Arial" w:hAnsi="Arial" w:cs="Arial"/>
          <w:color w:val="000000"/>
          <w:sz w:val="24"/>
          <w:szCs w:val="24"/>
        </w:rPr>
      </w:pPr>
      <w:r>
        <w:rPr>
          <w:rFonts w:ascii="Arial" w:hAnsi="Arial" w:cs="Arial"/>
          <w:color w:val="000000"/>
          <w:sz w:val="24"/>
          <w:szCs w:val="24"/>
        </w:rPr>
        <w:t>26/00841</w:t>
      </w:r>
      <w:r w:rsidR="002C7B62" w:rsidRPr="00E66290">
        <w:rPr>
          <w:rFonts w:ascii="Arial" w:hAnsi="Arial" w:cs="Arial"/>
          <w:color w:val="000000"/>
          <w:sz w:val="24"/>
          <w:szCs w:val="24"/>
        </w:rPr>
        <w:t>/FUL</w:t>
      </w:r>
    </w:p>
    <w:p w14:paraId="64D4F1BE" w14:textId="77777777" w:rsidR="00FE42F5" w:rsidRDefault="002C7B62" w:rsidP="002C7B62">
      <w:pPr>
        <w:pStyle w:val="NoSpacing"/>
        <w:rPr>
          <w:rFonts w:ascii="Arial" w:hAnsi="Arial" w:cs="Arial"/>
          <w:color w:val="000000"/>
          <w:sz w:val="24"/>
          <w:szCs w:val="24"/>
        </w:rPr>
      </w:pPr>
      <w:r>
        <w:rPr>
          <w:rFonts w:ascii="Arial" w:hAnsi="Arial" w:cs="Arial"/>
          <w:color w:val="000000"/>
          <w:sz w:val="24"/>
          <w:szCs w:val="24"/>
        </w:rPr>
        <w:t xml:space="preserve">Status: </w:t>
      </w:r>
      <w:r w:rsidR="00E529F7">
        <w:rPr>
          <w:rFonts w:ascii="Arial" w:hAnsi="Arial" w:cs="Arial"/>
          <w:color w:val="000000"/>
          <w:sz w:val="24"/>
          <w:szCs w:val="24"/>
        </w:rPr>
        <w:t>Awaiting decision</w:t>
      </w:r>
    </w:p>
    <w:p w14:paraId="755DAF4C" w14:textId="32ACDC00" w:rsidR="002C7B62" w:rsidRDefault="00FE42F5" w:rsidP="002C7B62">
      <w:pPr>
        <w:pStyle w:val="NoSpacing"/>
        <w:rPr>
          <w:rFonts w:ascii="Arial" w:hAnsi="Arial" w:cs="Arial"/>
          <w:color w:val="000000"/>
          <w:sz w:val="24"/>
          <w:szCs w:val="24"/>
        </w:rPr>
      </w:pPr>
      <w:r>
        <w:rPr>
          <w:rFonts w:ascii="Arial" w:hAnsi="Arial" w:cs="Arial"/>
          <w:color w:val="000000"/>
          <w:sz w:val="24"/>
          <w:szCs w:val="24"/>
        </w:rPr>
        <w:t>N</w:t>
      </w:r>
      <w:r w:rsidR="00880432">
        <w:rPr>
          <w:rFonts w:ascii="Arial" w:hAnsi="Arial" w:cs="Arial"/>
          <w:color w:val="000000"/>
          <w:sz w:val="24"/>
          <w:szCs w:val="24"/>
        </w:rPr>
        <w:t xml:space="preserve">ew documents </w:t>
      </w:r>
      <w:r w:rsidR="00B32637">
        <w:rPr>
          <w:rFonts w:ascii="Arial" w:hAnsi="Arial" w:cs="Arial"/>
          <w:color w:val="000000"/>
          <w:sz w:val="24"/>
          <w:szCs w:val="24"/>
        </w:rPr>
        <w:t xml:space="preserve">submitted </w:t>
      </w:r>
      <w:r>
        <w:rPr>
          <w:rFonts w:ascii="Arial" w:hAnsi="Arial" w:cs="Arial"/>
          <w:color w:val="000000"/>
          <w:sz w:val="24"/>
          <w:szCs w:val="24"/>
        </w:rPr>
        <w:t>containing substantial changes</w:t>
      </w:r>
      <w:r w:rsidR="00CF584A">
        <w:rPr>
          <w:rFonts w:ascii="Arial" w:hAnsi="Arial" w:cs="Arial"/>
          <w:color w:val="000000"/>
          <w:sz w:val="24"/>
          <w:szCs w:val="24"/>
        </w:rPr>
        <w:t xml:space="preserve">. </w:t>
      </w:r>
      <w:r w:rsidR="00971FD9">
        <w:rPr>
          <w:rFonts w:ascii="Arial" w:hAnsi="Arial" w:cs="Arial"/>
          <w:color w:val="000000"/>
          <w:sz w:val="24"/>
          <w:szCs w:val="24"/>
        </w:rPr>
        <w:t>N</w:t>
      </w:r>
      <w:r w:rsidR="00B32637">
        <w:rPr>
          <w:rFonts w:ascii="Arial" w:hAnsi="Arial" w:cs="Arial"/>
          <w:color w:val="000000"/>
          <w:sz w:val="24"/>
          <w:szCs w:val="24"/>
        </w:rPr>
        <w:t>ew deadline of 18</w:t>
      </w:r>
      <w:r w:rsidR="00B32637" w:rsidRPr="00B32637">
        <w:rPr>
          <w:rFonts w:ascii="Arial" w:hAnsi="Arial" w:cs="Arial"/>
          <w:color w:val="000000"/>
          <w:sz w:val="24"/>
          <w:szCs w:val="24"/>
          <w:vertAlign w:val="superscript"/>
        </w:rPr>
        <w:t>th</w:t>
      </w:r>
      <w:r w:rsidR="00B32637">
        <w:rPr>
          <w:rFonts w:ascii="Arial" w:hAnsi="Arial" w:cs="Arial"/>
          <w:color w:val="000000"/>
          <w:sz w:val="24"/>
          <w:szCs w:val="24"/>
        </w:rPr>
        <w:t xml:space="preserve"> August set for responses to </w:t>
      </w:r>
      <w:r w:rsidR="00971FD9">
        <w:rPr>
          <w:rFonts w:ascii="Arial" w:hAnsi="Arial" w:cs="Arial"/>
          <w:color w:val="000000"/>
          <w:sz w:val="24"/>
          <w:szCs w:val="24"/>
        </w:rPr>
        <w:t xml:space="preserve">the amended application </w:t>
      </w:r>
      <w:r w:rsidR="00B701CE">
        <w:rPr>
          <w:rFonts w:ascii="Arial" w:hAnsi="Arial" w:cs="Arial"/>
          <w:color w:val="000000"/>
          <w:sz w:val="24"/>
          <w:szCs w:val="24"/>
        </w:rPr>
        <w:t xml:space="preserve">to </w:t>
      </w:r>
      <w:r w:rsidR="00B32637">
        <w:rPr>
          <w:rFonts w:ascii="Arial" w:hAnsi="Arial" w:cs="Arial"/>
          <w:color w:val="000000"/>
          <w:sz w:val="24"/>
          <w:szCs w:val="24"/>
        </w:rPr>
        <w:t>be submitted</w:t>
      </w:r>
      <w:r w:rsidR="008A7E65">
        <w:rPr>
          <w:rFonts w:ascii="Arial" w:hAnsi="Arial" w:cs="Arial"/>
          <w:color w:val="000000"/>
          <w:sz w:val="24"/>
          <w:szCs w:val="24"/>
        </w:rPr>
        <w:t>.</w:t>
      </w:r>
    </w:p>
    <w:p w14:paraId="2B1CD490" w14:textId="77777777" w:rsidR="002E43B9" w:rsidRDefault="002E43B9" w:rsidP="002C7B62">
      <w:pPr>
        <w:pStyle w:val="NoSpacing"/>
        <w:rPr>
          <w:rFonts w:ascii="Arial" w:hAnsi="Arial" w:cs="Arial"/>
          <w:color w:val="000000"/>
          <w:sz w:val="24"/>
          <w:szCs w:val="24"/>
        </w:rPr>
      </w:pPr>
    </w:p>
    <w:p w14:paraId="5E7FB153" w14:textId="7208FA8D" w:rsidR="002E43B9" w:rsidRPr="00BD6316" w:rsidRDefault="002E43B9" w:rsidP="002C7B62">
      <w:pPr>
        <w:pStyle w:val="NoSpacing"/>
        <w:rPr>
          <w:rFonts w:ascii="Arial" w:hAnsi="Arial" w:cs="Arial"/>
          <w:b/>
          <w:bCs/>
          <w:color w:val="000000"/>
          <w:sz w:val="24"/>
          <w:szCs w:val="24"/>
          <w:shd w:val="clear" w:color="auto" w:fill="FFFFFF"/>
        </w:rPr>
      </w:pPr>
      <w:r w:rsidRPr="00BD6316">
        <w:rPr>
          <w:rFonts w:ascii="Arial" w:hAnsi="Arial" w:cs="Arial"/>
          <w:b/>
          <w:bCs/>
          <w:color w:val="000000"/>
          <w:sz w:val="24"/>
          <w:szCs w:val="24"/>
          <w:shd w:val="clear" w:color="auto" w:fill="FFFFFF"/>
        </w:rPr>
        <w:t>Erection of 47no. residential dwellings with associated car parking, landscaping and ancillary development, includes demolition of existing building</w:t>
      </w:r>
    </w:p>
    <w:p w14:paraId="4E7326B2" w14:textId="64BB3CCE" w:rsidR="00B32E7B" w:rsidRDefault="00BD6316" w:rsidP="002C7B62">
      <w:pPr>
        <w:pStyle w:val="NoSpacing"/>
        <w:rPr>
          <w:rFonts w:ascii="Arial" w:hAnsi="Arial" w:cs="Arial"/>
          <w:color w:val="000000"/>
          <w:sz w:val="24"/>
          <w:szCs w:val="24"/>
          <w:shd w:val="clear" w:color="auto" w:fill="FFFFFF"/>
        </w:rPr>
      </w:pPr>
      <w:r w:rsidRPr="00BD6316">
        <w:rPr>
          <w:rFonts w:ascii="Arial" w:hAnsi="Arial" w:cs="Arial"/>
          <w:color w:val="000000"/>
          <w:sz w:val="24"/>
          <w:szCs w:val="24"/>
          <w:shd w:val="clear" w:color="auto" w:fill="FFFFFF"/>
        </w:rPr>
        <w:t>26/01327/FUL</w:t>
      </w:r>
    </w:p>
    <w:p w14:paraId="2DD61656" w14:textId="1116D6FC" w:rsidR="003840B4" w:rsidRPr="00BD6316" w:rsidRDefault="003840B4" w:rsidP="002C7B62">
      <w:pPr>
        <w:pStyle w:val="NoSpacing"/>
        <w:rPr>
          <w:rFonts w:ascii="Arial" w:hAnsi="Arial" w:cs="Arial"/>
          <w:color w:val="000000"/>
          <w:sz w:val="24"/>
          <w:szCs w:val="24"/>
        </w:rPr>
      </w:pPr>
      <w:r>
        <w:rPr>
          <w:rFonts w:ascii="Arial" w:hAnsi="Arial" w:cs="Arial"/>
          <w:color w:val="000000"/>
          <w:sz w:val="24"/>
          <w:szCs w:val="24"/>
          <w:shd w:val="clear" w:color="auto" w:fill="FFFFFF"/>
        </w:rPr>
        <w:t xml:space="preserve">Status: </w:t>
      </w:r>
      <w:r w:rsidR="005A50D1">
        <w:rPr>
          <w:rFonts w:ascii="Arial" w:hAnsi="Arial" w:cs="Arial"/>
          <w:color w:val="000000"/>
          <w:sz w:val="24"/>
          <w:szCs w:val="24"/>
          <w:shd w:val="clear" w:color="auto" w:fill="FFFFFF"/>
        </w:rPr>
        <w:t>Awaiting decision</w:t>
      </w:r>
    </w:p>
    <w:p w14:paraId="2B33569E" w14:textId="77777777" w:rsidR="002C7B62" w:rsidRPr="003F246E" w:rsidRDefault="002C7B62" w:rsidP="0079713B">
      <w:pPr>
        <w:pStyle w:val="NoSpacing"/>
        <w:rPr>
          <w:rFonts w:ascii="Arial" w:hAnsi="Arial" w:cs="Arial"/>
          <w:color w:val="000000"/>
          <w:sz w:val="24"/>
          <w:szCs w:val="24"/>
        </w:rPr>
      </w:pPr>
    </w:p>
    <w:bookmarkEnd w:id="0"/>
    <w:p w14:paraId="2DE94CB1" w14:textId="401BA49B" w:rsidR="0079713B" w:rsidRDefault="009E7606">
      <w:pPr>
        <w:rPr>
          <w:rFonts w:ascii="Arial" w:hAnsi="Arial" w:cs="Arial"/>
          <w:sz w:val="24"/>
          <w:szCs w:val="24"/>
        </w:rPr>
      </w:pPr>
      <w:r>
        <w:rPr>
          <w:rFonts w:ascii="Arial" w:hAnsi="Arial" w:cs="Arial"/>
          <w:sz w:val="24"/>
          <w:szCs w:val="24"/>
        </w:rPr>
        <w:t xml:space="preserve"> </w:t>
      </w:r>
    </w:p>
    <w:p w14:paraId="5EEDF862" w14:textId="77777777" w:rsidR="0027549D" w:rsidRDefault="0027549D">
      <w:pPr>
        <w:rPr>
          <w:rFonts w:ascii="Arial" w:hAnsi="Arial" w:cs="Arial"/>
          <w:b/>
          <w:bCs/>
          <w:sz w:val="24"/>
          <w:szCs w:val="24"/>
        </w:rPr>
      </w:pPr>
    </w:p>
    <w:p w14:paraId="576F7382" w14:textId="4B5266B7" w:rsidR="00BB580C" w:rsidRPr="00B973C3" w:rsidRDefault="00BB580C">
      <w:pPr>
        <w:rPr>
          <w:rFonts w:ascii="Arial" w:hAnsi="Arial" w:cs="Arial"/>
          <w:b/>
          <w:bCs/>
          <w:sz w:val="24"/>
          <w:szCs w:val="24"/>
        </w:rPr>
      </w:pPr>
    </w:p>
    <w:sectPr w:rsidR="00BB580C" w:rsidRPr="00B973C3" w:rsidSect="009103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CB"/>
    <w:rsid w:val="00000E2B"/>
    <w:rsid w:val="000733AD"/>
    <w:rsid w:val="00156168"/>
    <w:rsid w:val="00166C25"/>
    <w:rsid w:val="0027549D"/>
    <w:rsid w:val="002C7B62"/>
    <w:rsid w:val="002E43B9"/>
    <w:rsid w:val="00331DCF"/>
    <w:rsid w:val="00345253"/>
    <w:rsid w:val="00346C99"/>
    <w:rsid w:val="003840B4"/>
    <w:rsid w:val="003F54B5"/>
    <w:rsid w:val="004653C9"/>
    <w:rsid w:val="0048342D"/>
    <w:rsid w:val="0049378A"/>
    <w:rsid w:val="004A02B9"/>
    <w:rsid w:val="004C6A5E"/>
    <w:rsid w:val="00560322"/>
    <w:rsid w:val="00574D16"/>
    <w:rsid w:val="00577F5D"/>
    <w:rsid w:val="005A3F90"/>
    <w:rsid w:val="005A50D1"/>
    <w:rsid w:val="005E6B89"/>
    <w:rsid w:val="00607E21"/>
    <w:rsid w:val="00615931"/>
    <w:rsid w:val="00673680"/>
    <w:rsid w:val="006C3EF4"/>
    <w:rsid w:val="00772DB6"/>
    <w:rsid w:val="0079713B"/>
    <w:rsid w:val="007F47EB"/>
    <w:rsid w:val="00843E87"/>
    <w:rsid w:val="00880432"/>
    <w:rsid w:val="008A45BC"/>
    <w:rsid w:val="008A7E65"/>
    <w:rsid w:val="008C5457"/>
    <w:rsid w:val="00910309"/>
    <w:rsid w:val="00922125"/>
    <w:rsid w:val="009719AE"/>
    <w:rsid w:val="00971FD9"/>
    <w:rsid w:val="009E7606"/>
    <w:rsid w:val="00A17447"/>
    <w:rsid w:val="00A34CF8"/>
    <w:rsid w:val="00A8058E"/>
    <w:rsid w:val="00A909A5"/>
    <w:rsid w:val="00AC16DA"/>
    <w:rsid w:val="00AC402A"/>
    <w:rsid w:val="00AE4C86"/>
    <w:rsid w:val="00AF37CA"/>
    <w:rsid w:val="00B10255"/>
    <w:rsid w:val="00B32637"/>
    <w:rsid w:val="00B32E7B"/>
    <w:rsid w:val="00B47BD7"/>
    <w:rsid w:val="00B701CE"/>
    <w:rsid w:val="00B973C3"/>
    <w:rsid w:val="00BB580C"/>
    <w:rsid w:val="00BD6316"/>
    <w:rsid w:val="00C53F80"/>
    <w:rsid w:val="00CB5282"/>
    <w:rsid w:val="00CF584A"/>
    <w:rsid w:val="00D476C2"/>
    <w:rsid w:val="00D652A6"/>
    <w:rsid w:val="00D775D6"/>
    <w:rsid w:val="00DC787E"/>
    <w:rsid w:val="00DD214B"/>
    <w:rsid w:val="00E529F7"/>
    <w:rsid w:val="00E75ACB"/>
    <w:rsid w:val="00E825F9"/>
    <w:rsid w:val="00EA3433"/>
    <w:rsid w:val="00EF4030"/>
    <w:rsid w:val="00F8700E"/>
    <w:rsid w:val="00FA0573"/>
    <w:rsid w:val="00FB03FD"/>
    <w:rsid w:val="00FD21F3"/>
    <w:rsid w:val="00FD3EA9"/>
    <w:rsid w:val="00FE42F5"/>
    <w:rsid w:val="00FF5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0474"/>
  <w15:chartTrackingRefBased/>
  <w15:docId w15:val="{F31D6826-48E8-4400-AB17-047E19AA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457"/>
  </w:style>
  <w:style w:type="paragraph" w:styleId="Heading1">
    <w:name w:val="heading 1"/>
    <w:basedOn w:val="Normal"/>
    <w:next w:val="Normal"/>
    <w:link w:val="Heading1Char"/>
    <w:uiPriority w:val="9"/>
    <w:qFormat/>
    <w:rsid w:val="00E75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A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A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A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A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ACB"/>
    <w:rPr>
      <w:rFonts w:eastAsiaTheme="majorEastAsia" w:cstheme="majorBidi"/>
      <w:color w:val="272727" w:themeColor="text1" w:themeTint="D8"/>
    </w:rPr>
  </w:style>
  <w:style w:type="paragraph" w:styleId="Title">
    <w:name w:val="Title"/>
    <w:basedOn w:val="Normal"/>
    <w:next w:val="Normal"/>
    <w:link w:val="TitleChar"/>
    <w:uiPriority w:val="10"/>
    <w:qFormat/>
    <w:rsid w:val="00E75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A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ACB"/>
    <w:pPr>
      <w:spacing w:before="160"/>
      <w:jc w:val="center"/>
    </w:pPr>
    <w:rPr>
      <w:i/>
      <w:iCs/>
      <w:color w:val="404040" w:themeColor="text1" w:themeTint="BF"/>
    </w:rPr>
  </w:style>
  <w:style w:type="character" w:customStyle="1" w:styleId="QuoteChar">
    <w:name w:val="Quote Char"/>
    <w:basedOn w:val="DefaultParagraphFont"/>
    <w:link w:val="Quote"/>
    <w:uiPriority w:val="29"/>
    <w:rsid w:val="00E75ACB"/>
    <w:rPr>
      <w:i/>
      <w:iCs/>
      <w:color w:val="404040" w:themeColor="text1" w:themeTint="BF"/>
    </w:rPr>
  </w:style>
  <w:style w:type="paragraph" w:styleId="ListParagraph">
    <w:name w:val="List Paragraph"/>
    <w:basedOn w:val="Normal"/>
    <w:uiPriority w:val="34"/>
    <w:qFormat/>
    <w:rsid w:val="00E75ACB"/>
    <w:pPr>
      <w:ind w:left="720"/>
      <w:contextualSpacing/>
    </w:pPr>
  </w:style>
  <w:style w:type="character" w:styleId="IntenseEmphasis">
    <w:name w:val="Intense Emphasis"/>
    <w:basedOn w:val="DefaultParagraphFont"/>
    <w:uiPriority w:val="21"/>
    <w:qFormat/>
    <w:rsid w:val="00E75ACB"/>
    <w:rPr>
      <w:i/>
      <w:iCs/>
      <w:color w:val="0F4761" w:themeColor="accent1" w:themeShade="BF"/>
    </w:rPr>
  </w:style>
  <w:style w:type="paragraph" w:styleId="IntenseQuote">
    <w:name w:val="Intense Quote"/>
    <w:basedOn w:val="Normal"/>
    <w:next w:val="Normal"/>
    <w:link w:val="IntenseQuoteChar"/>
    <w:uiPriority w:val="30"/>
    <w:qFormat/>
    <w:rsid w:val="00E75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ACB"/>
    <w:rPr>
      <w:i/>
      <w:iCs/>
      <w:color w:val="0F4761" w:themeColor="accent1" w:themeShade="BF"/>
    </w:rPr>
  </w:style>
  <w:style w:type="character" w:styleId="IntenseReference">
    <w:name w:val="Intense Reference"/>
    <w:basedOn w:val="DefaultParagraphFont"/>
    <w:uiPriority w:val="32"/>
    <w:qFormat/>
    <w:rsid w:val="00E75ACB"/>
    <w:rPr>
      <w:b/>
      <w:bCs/>
      <w:smallCaps/>
      <w:color w:val="0F4761" w:themeColor="accent1" w:themeShade="BF"/>
      <w:spacing w:val="5"/>
    </w:rPr>
  </w:style>
  <w:style w:type="paragraph" w:styleId="NoSpacing">
    <w:name w:val="No Spacing"/>
    <w:uiPriority w:val="1"/>
    <w:qFormat/>
    <w:rsid w:val="0091030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Walsh</dc:creator>
  <cp:keywords/>
  <dc:description/>
  <cp:lastModifiedBy>Rita Walsh</cp:lastModifiedBy>
  <cp:revision>75</cp:revision>
  <dcterms:created xsi:type="dcterms:W3CDTF">2026-01-09T12:49:00Z</dcterms:created>
  <dcterms:modified xsi:type="dcterms:W3CDTF">2026-09-02T16:26:00Z</dcterms:modified>
</cp:coreProperties>
</file>